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89D" w:rsidRDefault="00EB389D" w:rsidP="00EB389D">
      <w:pPr>
        <w:pStyle w:val="INPS052headdonom"/>
        <w:ind w:left="2124" w:firstLine="708"/>
      </w:pPr>
      <w:r>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2654545</wp:posOffset>
            </wp:positionH>
            <wp:positionV relativeFrom="paragraph">
              <wp:posOffset>-1075</wp:posOffset>
            </wp:positionV>
            <wp:extent cx="804545" cy="567055"/>
            <wp:effectExtent l="0" t="0" r="0" b="4445"/>
            <wp:wrapTopAndBottom/>
            <wp:docPr id="1" name="Immagine 1" descr="042_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2_8a"/>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4545" cy="567055"/>
                    </a:xfrm>
                    <a:prstGeom prst="rect">
                      <a:avLst/>
                    </a:prstGeom>
                    <a:noFill/>
                  </pic:spPr>
                </pic:pic>
              </a:graphicData>
            </a:graphic>
          </wp:anchor>
        </w:drawing>
      </w:r>
      <w:r>
        <w:t xml:space="preserve">   </w:t>
      </w:r>
    </w:p>
    <w:p w:rsidR="00EB389D" w:rsidRDefault="00EB389D" w:rsidP="00EB389D">
      <w:pPr>
        <w:pStyle w:val="INPS052headdonom"/>
        <w:ind w:left="2124" w:firstLine="708"/>
      </w:pPr>
      <w:r>
        <w:rPr>
          <w:rFonts w:ascii="TradeGothic-Bold" w:hAnsi="TradeGothic-Bold" w:cs="TradeGothic-Bold"/>
          <w:b/>
          <w:bCs/>
          <w:noProof/>
          <w:sz w:val="44"/>
          <w:szCs w:val="44"/>
        </w:rPr>
        <w:drawing>
          <wp:anchor distT="0" distB="0" distL="114300" distR="114300" simplePos="0" relativeHeight="251661312" behindDoc="0" locked="0" layoutInCell="1" allowOverlap="1">
            <wp:simplePos x="0" y="0"/>
            <wp:positionH relativeFrom="column">
              <wp:posOffset>2708275</wp:posOffset>
            </wp:positionH>
            <wp:positionV relativeFrom="paragraph">
              <wp:posOffset>288730</wp:posOffset>
            </wp:positionV>
            <wp:extent cx="702945" cy="398145"/>
            <wp:effectExtent l="0" t="0" r="1905" b="1905"/>
            <wp:wrapTopAndBottom/>
            <wp:docPr id="2" name="Immagine 2" descr="042_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2_8b"/>
                    <pic:cNvPicPr>
                      <a:picLocks noChangeAspect="1" noChangeArrowheads="1"/>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398145"/>
                    </a:xfrm>
                    <a:prstGeom prst="rect">
                      <a:avLst/>
                    </a:prstGeom>
                    <a:noFill/>
                    <a:ln>
                      <a:noFill/>
                    </a:ln>
                  </pic:spPr>
                </pic:pic>
              </a:graphicData>
            </a:graphic>
          </wp:anchor>
        </w:drawing>
      </w:r>
      <w:r>
        <w:t xml:space="preserve">       Istituto Nazionale Previdenza Sociale</w:t>
      </w:r>
    </w:p>
    <w:p w:rsidR="00104DC4" w:rsidRDefault="00EB389D" w:rsidP="00104DC4">
      <w:pPr>
        <w:autoSpaceDE w:val="0"/>
        <w:autoSpaceDN w:val="0"/>
        <w:adjustRightInd w:val="0"/>
        <w:spacing w:after="0" w:line="240" w:lineRule="auto"/>
        <w:rPr>
          <w:rFonts w:ascii="TradeGothic-Bold" w:eastAsia="Times New Roman" w:hAnsi="TradeGothic-Bold" w:cs="TradeGothic-Bold"/>
          <w:b/>
          <w:bCs/>
          <w:sz w:val="44"/>
          <w:szCs w:val="44"/>
          <w:lang w:eastAsia="it-IT"/>
        </w:rPr>
      </w:pPr>
      <w:r>
        <w:rPr>
          <w:rFonts w:ascii="TradeGothic-Bold" w:eastAsia="Times New Roman" w:hAnsi="TradeGothic-Bold" w:cs="TradeGothic-Bold"/>
          <w:b/>
          <w:bCs/>
          <w:sz w:val="44"/>
          <w:szCs w:val="44"/>
          <w:lang w:eastAsia="it-IT"/>
        </w:rPr>
        <w:t xml:space="preserve">   </w:t>
      </w:r>
    </w:p>
    <w:p w:rsidR="0061425B" w:rsidRDefault="0061425B" w:rsidP="00104DC4">
      <w:pPr>
        <w:autoSpaceDE w:val="0"/>
        <w:autoSpaceDN w:val="0"/>
        <w:adjustRightInd w:val="0"/>
        <w:spacing w:after="0" w:line="240" w:lineRule="auto"/>
        <w:rPr>
          <w:rFonts w:ascii="TradeGothic-Bold" w:eastAsia="Times New Roman" w:hAnsi="TradeGothic-Bold" w:cs="TradeGothic-Bold"/>
          <w:b/>
          <w:bCs/>
          <w:sz w:val="44"/>
          <w:szCs w:val="44"/>
          <w:lang w:eastAsia="it-IT"/>
        </w:rPr>
      </w:pPr>
    </w:p>
    <w:p w:rsidR="0061425B" w:rsidRPr="00104DC4" w:rsidRDefault="0061425B" w:rsidP="00104DC4">
      <w:pPr>
        <w:autoSpaceDE w:val="0"/>
        <w:autoSpaceDN w:val="0"/>
        <w:adjustRightInd w:val="0"/>
        <w:spacing w:after="0" w:line="240" w:lineRule="auto"/>
        <w:rPr>
          <w:rFonts w:ascii="TradeGothic-Bold" w:eastAsia="Times New Roman" w:hAnsi="TradeGothic-Bold" w:cs="TradeGothic-Bold"/>
          <w:b/>
          <w:bCs/>
          <w:sz w:val="44"/>
          <w:szCs w:val="44"/>
          <w:lang w:eastAsia="it-IT"/>
        </w:rPr>
      </w:pPr>
    </w:p>
    <w:p w:rsidR="00104DC4" w:rsidRPr="00104DC4" w:rsidRDefault="00104DC4" w:rsidP="00FC695B">
      <w:pPr>
        <w:autoSpaceDE w:val="0"/>
        <w:autoSpaceDN w:val="0"/>
        <w:adjustRightInd w:val="0"/>
        <w:spacing w:after="0" w:line="360" w:lineRule="auto"/>
        <w:jc w:val="center"/>
        <w:rPr>
          <w:rFonts w:ascii="Verdana" w:eastAsia="Times New Roman" w:hAnsi="Verdana" w:cs="TradeGothic-Bold"/>
          <w:b/>
          <w:bCs/>
          <w:sz w:val="56"/>
          <w:szCs w:val="40"/>
          <w:lang w:eastAsia="it-IT"/>
        </w:rPr>
      </w:pPr>
      <w:r w:rsidRPr="00104DC4">
        <w:rPr>
          <w:rFonts w:ascii="Verdana" w:eastAsia="Times New Roman" w:hAnsi="Verdana" w:cs="TradeGothic-Bold"/>
          <w:b/>
          <w:bCs/>
          <w:sz w:val="56"/>
          <w:szCs w:val="40"/>
          <w:lang w:eastAsia="it-IT"/>
        </w:rPr>
        <w:t>AVVISO</w:t>
      </w:r>
    </w:p>
    <w:p w:rsidR="00104DC4" w:rsidRPr="00104DC4" w:rsidRDefault="00104DC4" w:rsidP="00FC695B">
      <w:pPr>
        <w:autoSpaceDE w:val="0"/>
        <w:autoSpaceDN w:val="0"/>
        <w:adjustRightInd w:val="0"/>
        <w:spacing w:after="0" w:line="360" w:lineRule="auto"/>
        <w:jc w:val="center"/>
        <w:rPr>
          <w:rFonts w:ascii="Verdana" w:eastAsia="Times New Roman" w:hAnsi="Verdana" w:cs="TradeGothic-Bold"/>
          <w:bCs/>
          <w:sz w:val="36"/>
          <w:szCs w:val="44"/>
          <w:lang w:eastAsia="it-IT"/>
        </w:rPr>
      </w:pPr>
      <w:r w:rsidRPr="00104DC4">
        <w:rPr>
          <w:rFonts w:ascii="Verdana" w:eastAsia="Times New Roman" w:hAnsi="Verdana" w:cs="TradeGothic-Bold"/>
          <w:bCs/>
          <w:sz w:val="36"/>
          <w:szCs w:val="44"/>
          <w:lang w:eastAsia="it-IT"/>
        </w:rPr>
        <w:t>per la formazione di liste di Avvocati</w:t>
      </w:r>
    </w:p>
    <w:p w:rsidR="00104DC4" w:rsidRPr="00104DC4" w:rsidRDefault="00104DC4" w:rsidP="00FC695B">
      <w:pPr>
        <w:autoSpaceDE w:val="0"/>
        <w:autoSpaceDN w:val="0"/>
        <w:adjustRightInd w:val="0"/>
        <w:spacing w:after="0" w:line="360" w:lineRule="auto"/>
        <w:jc w:val="center"/>
        <w:rPr>
          <w:rFonts w:ascii="Verdana" w:eastAsia="Times New Roman" w:hAnsi="Verdana" w:cs="TradeGothic-Bold"/>
          <w:bCs/>
          <w:sz w:val="36"/>
          <w:szCs w:val="44"/>
          <w:lang w:eastAsia="it-IT"/>
        </w:rPr>
      </w:pPr>
      <w:r w:rsidRPr="00104DC4">
        <w:rPr>
          <w:rFonts w:ascii="Verdana" w:eastAsia="Times New Roman" w:hAnsi="Verdana" w:cs="TradeGothic-Bold"/>
          <w:bCs/>
          <w:sz w:val="36"/>
          <w:szCs w:val="44"/>
          <w:lang w:eastAsia="it-IT"/>
        </w:rPr>
        <w:t>domiciliatari e/o sostituti di udienza per contenzioso INPS</w:t>
      </w:r>
    </w:p>
    <w:p w:rsidR="00104DC4" w:rsidRPr="00104DC4" w:rsidRDefault="00104DC4" w:rsidP="00FC695B">
      <w:pPr>
        <w:autoSpaceDE w:val="0"/>
        <w:autoSpaceDN w:val="0"/>
        <w:adjustRightInd w:val="0"/>
        <w:spacing w:before="240" w:after="60" w:line="360" w:lineRule="auto"/>
        <w:ind w:firstLine="567"/>
        <w:jc w:val="both"/>
        <w:rPr>
          <w:rFonts w:ascii="Verdana" w:eastAsia="Times New Roman" w:hAnsi="Verdana" w:cs="Arial"/>
          <w:szCs w:val="24"/>
          <w:lang w:eastAsia="it-IT"/>
        </w:rPr>
      </w:pPr>
    </w:p>
    <w:p w:rsidR="00104DC4" w:rsidRPr="00104DC4" w:rsidRDefault="00104DC4" w:rsidP="00FC695B">
      <w:pPr>
        <w:autoSpaceDE w:val="0"/>
        <w:autoSpaceDN w:val="0"/>
        <w:adjustRightInd w:val="0"/>
        <w:spacing w:before="240" w:after="60" w:line="360" w:lineRule="auto"/>
        <w:jc w:val="both"/>
        <w:rPr>
          <w:rFonts w:ascii="Verdana" w:eastAsia="Times New Roman" w:hAnsi="Verdana" w:cs="Arial"/>
          <w:sz w:val="24"/>
          <w:szCs w:val="24"/>
          <w:lang w:eastAsia="it-IT"/>
        </w:rPr>
      </w:pPr>
      <w:r w:rsidRPr="00104DC4">
        <w:rPr>
          <w:rFonts w:ascii="Verdana" w:eastAsia="Times New Roman" w:hAnsi="Verdana" w:cs="Arial"/>
          <w:sz w:val="24"/>
          <w:szCs w:val="24"/>
          <w:lang w:eastAsia="it-IT"/>
        </w:rPr>
        <w:t>L’</w:t>
      </w:r>
      <w:r w:rsidRPr="00104DC4">
        <w:rPr>
          <w:rFonts w:ascii="Verdana" w:eastAsia="Times New Roman" w:hAnsi="Verdana" w:cs="Arial"/>
          <w:b/>
          <w:sz w:val="24"/>
          <w:szCs w:val="24"/>
          <w:lang w:eastAsia="it-IT"/>
        </w:rPr>
        <w:t xml:space="preserve">Istituto Nazionale Previdenza Sociale - I.N.P.S. </w:t>
      </w:r>
      <w:r w:rsidRPr="00104DC4">
        <w:rPr>
          <w:rFonts w:ascii="Verdana" w:eastAsia="Times New Roman" w:hAnsi="Verdana" w:cs="Arial"/>
          <w:sz w:val="24"/>
          <w:szCs w:val="24"/>
          <w:lang w:eastAsia="it-IT"/>
        </w:rPr>
        <w:t xml:space="preserve">pubblica il presente avviso per acquisire la disponibilità di </w:t>
      </w:r>
      <w:r w:rsidR="00C458C2">
        <w:rPr>
          <w:rFonts w:ascii="Verdana" w:eastAsia="Times New Roman" w:hAnsi="Verdana" w:cs="Arial"/>
          <w:sz w:val="24"/>
          <w:szCs w:val="24"/>
          <w:lang w:eastAsia="it-IT"/>
        </w:rPr>
        <w:t>n.</w:t>
      </w:r>
      <w:r w:rsidR="00EF4DE1">
        <w:rPr>
          <w:rFonts w:ascii="Verdana" w:eastAsia="Times New Roman" w:hAnsi="Verdana" w:cs="Arial"/>
          <w:b/>
          <w:sz w:val="24"/>
          <w:szCs w:val="24"/>
          <w:lang w:eastAsia="it-IT"/>
        </w:rPr>
        <w:t>4</w:t>
      </w:r>
      <w:r w:rsidR="00C458C2">
        <w:rPr>
          <w:rFonts w:ascii="Verdana" w:eastAsia="Times New Roman" w:hAnsi="Verdana" w:cs="Arial"/>
          <w:sz w:val="24"/>
          <w:szCs w:val="24"/>
          <w:lang w:eastAsia="it-IT"/>
        </w:rPr>
        <w:t xml:space="preserve"> </w:t>
      </w:r>
      <w:r w:rsidRPr="00104DC4">
        <w:rPr>
          <w:rFonts w:ascii="Verdana" w:eastAsia="Times New Roman" w:hAnsi="Verdana" w:cs="Arial"/>
          <w:sz w:val="24"/>
          <w:szCs w:val="24"/>
          <w:lang w:eastAsia="it-IT"/>
        </w:rPr>
        <w:t>professionisti avvocati per svolgere incarichi di domiciliazione e/o sostituzione in udienza presso gli Uffici giudiziari del circondario d</w:t>
      </w:r>
      <w:r w:rsidR="00431E39">
        <w:rPr>
          <w:rFonts w:ascii="Verdana" w:eastAsia="Times New Roman" w:hAnsi="Verdana" w:cs="Arial"/>
          <w:sz w:val="24"/>
          <w:szCs w:val="24"/>
          <w:lang w:eastAsia="it-IT"/>
        </w:rPr>
        <w:t>el</w:t>
      </w:r>
      <w:r w:rsidR="001242F1">
        <w:rPr>
          <w:rFonts w:ascii="Verdana" w:eastAsia="Times New Roman" w:hAnsi="Verdana" w:cs="Arial"/>
          <w:sz w:val="24"/>
          <w:szCs w:val="24"/>
          <w:lang w:eastAsia="it-IT"/>
        </w:rPr>
        <w:t xml:space="preserve"> </w:t>
      </w:r>
      <w:r w:rsidRPr="00104DC4">
        <w:rPr>
          <w:rFonts w:ascii="Verdana" w:eastAsia="Times New Roman" w:hAnsi="Verdana" w:cs="Arial"/>
          <w:sz w:val="24"/>
          <w:szCs w:val="24"/>
          <w:lang w:eastAsia="it-IT"/>
        </w:rPr>
        <w:t>Tribunal</w:t>
      </w:r>
      <w:r w:rsidR="00431E39">
        <w:rPr>
          <w:rFonts w:ascii="Verdana" w:eastAsia="Times New Roman" w:hAnsi="Verdana" w:cs="Arial"/>
          <w:sz w:val="24"/>
          <w:szCs w:val="24"/>
          <w:lang w:eastAsia="it-IT"/>
        </w:rPr>
        <w:t xml:space="preserve">e di </w:t>
      </w:r>
      <w:r w:rsidR="008E27FA">
        <w:rPr>
          <w:rFonts w:ascii="Verdana" w:eastAsia="Times New Roman" w:hAnsi="Verdana" w:cs="Arial"/>
          <w:sz w:val="24"/>
          <w:szCs w:val="24"/>
          <w:lang w:eastAsia="it-IT"/>
        </w:rPr>
        <w:t xml:space="preserve">IMPERIA </w:t>
      </w:r>
      <w:bookmarkStart w:id="0" w:name="_GoBack"/>
      <w:bookmarkEnd w:id="0"/>
      <w:r w:rsidRPr="00104DC4">
        <w:rPr>
          <w:rFonts w:ascii="Verdana" w:eastAsia="Times New Roman" w:hAnsi="Verdana" w:cs="Arial"/>
          <w:sz w:val="24"/>
          <w:szCs w:val="24"/>
          <w:lang w:eastAsia="it-IT"/>
        </w:rPr>
        <w:t xml:space="preserve"> in esecuzione della Determinazione </w:t>
      </w:r>
      <w:r w:rsidR="00EF52DE" w:rsidRPr="0090557A">
        <w:rPr>
          <w:rFonts w:ascii="Verdana" w:eastAsia="Times New Roman" w:hAnsi="Verdana" w:cs="Arial"/>
          <w:sz w:val="24"/>
          <w:szCs w:val="24"/>
          <w:lang w:eastAsia="it-IT"/>
        </w:rPr>
        <w:t>Presidenz</w:t>
      </w:r>
      <w:r w:rsidRPr="0090557A">
        <w:rPr>
          <w:rFonts w:ascii="Verdana" w:eastAsia="Times New Roman" w:hAnsi="Verdana" w:cs="Arial"/>
          <w:sz w:val="24"/>
          <w:szCs w:val="24"/>
          <w:lang w:eastAsia="it-IT"/>
        </w:rPr>
        <w:t xml:space="preserve">iale n. </w:t>
      </w:r>
      <w:r w:rsidR="0090557A" w:rsidRPr="0090557A">
        <w:rPr>
          <w:rFonts w:ascii="Verdana" w:eastAsia="Times New Roman" w:hAnsi="Verdana" w:cs="Arial"/>
          <w:sz w:val="24"/>
          <w:szCs w:val="24"/>
          <w:lang w:eastAsia="it-IT"/>
        </w:rPr>
        <w:t>181</w:t>
      </w:r>
      <w:r w:rsidRPr="0090557A">
        <w:rPr>
          <w:rFonts w:ascii="Verdana" w:eastAsia="Times New Roman" w:hAnsi="Verdana" w:cs="Arial"/>
          <w:sz w:val="24"/>
          <w:szCs w:val="24"/>
          <w:lang w:eastAsia="it-IT"/>
        </w:rPr>
        <w:t xml:space="preserve"> del </w:t>
      </w:r>
      <w:r w:rsidR="0090557A" w:rsidRPr="0090557A">
        <w:rPr>
          <w:rFonts w:ascii="Verdana" w:eastAsia="Times New Roman" w:hAnsi="Verdana" w:cs="Arial"/>
          <w:sz w:val="24"/>
          <w:szCs w:val="24"/>
          <w:lang w:eastAsia="it-IT"/>
        </w:rPr>
        <w:t>6 dicembre</w:t>
      </w:r>
      <w:r w:rsidR="00EF52DE" w:rsidRPr="0090557A">
        <w:rPr>
          <w:rFonts w:ascii="Verdana" w:eastAsia="Times New Roman" w:hAnsi="Verdana" w:cs="Arial"/>
          <w:sz w:val="24"/>
          <w:szCs w:val="24"/>
          <w:lang w:eastAsia="it-IT"/>
        </w:rPr>
        <w:t xml:space="preserve"> </w:t>
      </w:r>
      <w:r w:rsidRPr="0090557A">
        <w:rPr>
          <w:rFonts w:ascii="Verdana" w:eastAsia="Times New Roman" w:hAnsi="Verdana" w:cs="Arial"/>
          <w:sz w:val="24"/>
          <w:szCs w:val="24"/>
          <w:lang w:eastAsia="it-IT"/>
        </w:rPr>
        <w:t>201</w:t>
      </w:r>
      <w:r w:rsidR="00EF52DE" w:rsidRPr="0090557A">
        <w:rPr>
          <w:rFonts w:ascii="Verdana" w:eastAsia="Times New Roman" w:hAnsi="Verdana" w:cs="Arial"/>
          <w:sz w:val="24"/>
          <w:szCs w:val="24"/>
          <w:lang w:eastAsia="it-IT"/>
        </w:rPr>
        <w:t>7</w:t>
      </w:r>
      <w:r w:rsidRPr="0090557A">
        <w:rPr>
          <w:rFonts w:ascii="Verdana" w:eastAsia="Times New Roman" w:hAnsi="Verdana" w:cs="Arial"/>
          <w:sz w:val="24"/>
          <w:szCs w:val="24"/>
          <w:lang w:eastAsia="it-IT"/>
        </w:rPr>
        <w:t>.</w:t>
      </w:r>
      <w:r w:rsidRPr="00104DC4">
        <w:rPr>
          <w:rFonts w:ascii="Verdana" w:eastAsia="Times New Roman" w:hAnsi="Verdana" w:cs="Arial"/>
          <w:sz w:val="24"/>
          <w:szCs w:val="24"/>
          <w:lang w:eastAsia="it-IT"/>
        </w:rPr>
        <w:t xml:space="preserve"> </w:t>
      </w:r>
    </w:p>
    <w:p w:rsidR="00104DC4" w:rsidRPr="00104DC4" w:rsidRDefault="00104DC4" w:rsidP="00FC695B">
      <w:pPr>
        <w:autoSpaceDE w:val="0"/>
        <w:autoSpaceDN w:val="0"/>
        <w:adjustRightInd w:val="0"/>
        <w:spacing w:before="360" w:after="120" w:line="360" w:lineRule="auto"/>
        <w:jc w:val="center"/>
        <w:rPr>
          <w:rFonts w:ascii="Verdana" w:eastAsia="Times New Roman" w:hAnsi="Verdana" w:cs="Arial"/>
          <w:b/>
          <w:sz w:val="28"/>
          <w:szCs w:val="24"/>
          <w:lang w:eastAsia="it-IT"/>
        </w:rPr>
      </w:pPr>
      <w:r w:rsidRPr="00104DC4">
        <w:rPr>
          <w:rFonts w:ascii="Verdana" w:eastAsia="Times New Roman" w:hAnsi="Verdana" w:cs="Arial"/>
          <w:b/>
          <w:sz w:val="28"/>
          <w:szCs w:val="24"/>
          <w:lang w:eastAsia="it-IT"/>
        </w:rPr>
        <w:t>Oggetto della attività</w:t>
      </w:r>
    </w:p>
    <w:p w:rsidR="00104DC4" w:rsidRPr="00104DC4" w:rsidRDefault="00104DC4" w:rsidP="00FC695B">
      <w:pPr>
        <w:numPr>
          <w:ilvl w:val="0"/>
          <w:numId w:val="1"/>
        </w:numPr>
        <w:tabs>
          <w:tab w:val="clear" w:pos="720"/>
        </w:tabs>
        <w:spacing w:before="240" w:after="0" w:line="360" w:lineRule="auto"/>
        <w:ind w:left="363" w:hanging="357"/>
        <w:jc w:val="both"/>
        <w:rPr>
          <w:rFonts w:ascii="Verdana" w:eastAsia="Times New Roman" w:hAnsi="Verdana" w:cs="Arial"/>
          <w:b/>
          <w:sz w:val="24"/>
          <w:szCs w:val="24"/>
          <w:lang w:eastAsia="it-IT"/>
        </w:rPr>
      </w:pPr>
      <w:r w:rsidRPr="00104DC4">
        <w:rPr>
          <w:rFonts w:ascii="Verdana" w:eastAsia="Times New Roman" w:hAnsi="Verdana" w:cs="Arial"/>
          <w:b/>
          <w:sz w:val="24"/>
          <w:szCs w:val="24"/>
          <w:lang w:eastAsia="it-IT"/>
        </w:rPr>
        <w:t>Domiciliazione e sostituzione in udienza:</w:t>
      </w:r>
    </w:p>
    <w:p w:rsidR="00104DC4" w:rsidRPr="00104DC4" w:rsidRDefault="00104DC4" w:rsidP="00FC695B">
      <w:pPr>
        <w:spacing w:after="0" w:line="360" w:lineRule="auto"/>
        <w:jc w:val="both"/>
        <w:rPr>
          <w:rFonts w:ascii="Verdana" w:eastAsia="Times New Roman" w:hAnsi="Verdana" w:cs="Arial"/>
          <w:sz w:val="24"/>
          <w:szCs w:val="24"/>
          <w:lang w:eastAsia="it-IT"/>
        </w:rPr>
      </w:pPr>
      <w:r w:rsidRPr="00104DC4">
        <w:rPr>
          <w:rFonts w:ascii="Verdana" w:eastAsia="Times New Roman" w:hAnsi="Verdana" w:cs="Arial"/>
          <w:sz w:val="24"/>
          <w:szCs w:val="24"/>
          <w:lang w:eastAsia="it-IT"/>
        </w:rPr>
        <w:t xml:space="preserve">all’avvocato inserito nella Lista Circondariale può essere affidata, con riferimento ad un singolo affare contenzioso, l’attività professionale di domiciliazione legale e di sostituzione degli avvocati dell’INPS nelle udienze di causa. </w:t>
      </w:r>
    </w:p>
    <w:p w:rsidR="00104DC4" w:rsidRPr="00104DC4" w:rsidRDefault="00104DC4" w:rsidP="00FC695B">
      <w:pPr>
        <w:spacing w:after="0" w:line="360" w:lineRule="auto"/>
        <w:jc w:val="both"/>
        <w:rPr>
          <w:rFonts w:ascii="Verdana" w:eastAsia="Times New Roman" w:hAnsi="Verdana" w:cs="Arial"/>
          <w:sz w:val="24"/>
          <w:szCs w:val="24"/>
          <w:lang w:eastAsia="it-IT"/>
        </w:rPr>
      </w:pPr>
      <w:r w:rsidRPr="00422832">
        <w:rPr>
          <w:rFonts w:ascii="Verdana" w:eastAsia="Times New Roman" w:hAnsi="Verdana" w:cs="Arial"/>
          <w:sz w:val="24"/>
          <w:szCs w:val="24"/>
          <w:lang w:eastAsia="it-IT"/>
        </w:rPr>
        <w:t xml:space="preserve">Il compenso è fissato in Euro 250,00 (oltre </w:t>
      </w:r>
      <w:r w:rsidR="0090557A" w:rsidRPr="00422832">
        <w:rPr>
          <w:rFonts w:ascii="Verdana" w:eastAsia="Times New Roman" w:hAnsi="Verdana" w:cs="Arial"/>
          <w:sz w:val="24"/>
          <w:szCs w:val="24"/>
          <w:lang w:eastAsia="it-IT"/>
        </w:rPr>
        <w:t>accessori di legge</w:t>
      </w:r>
      <w:r w:rsidRPr="00422832">
        <w:rPr>
          <w:rFonts w:ascii="Verdana" w:eastAsia="Times New Roman" w:hAnsi="Verdana" w:cs="Arial"/>
          <w:sz w:val="24"/>
          <w:szCs w:val="24"/>
          <w:lang w:eastAsia="it-IT"/>
        </w:rPr>
        <w:t>), corrisposto</w:t>
      </w:r>
      <w:r w:rsidRPr="00104DC4">
        <w:rPr>
          <w:rFonts w:ascii="Verdana" w:eastAsia="Times New Roman" w:hAnsi="Verdana" w:cs="Arial"/>
          <w:sz w:val="24"/>
          <w:szCs w:val="24"/>
          <w:lang w:eastAsia="it-IT"/>
        </w:rPr>
        <w:t xml:space="preserve"> ad avvenuta definizione del singolo affare affidato. L’importo compensa in via onnicomprensiva l’intera attività professionale, nonché ogni spesa sostenuta a qualsiasi titolo per l’esecuzione dell’incarico, quali ad esempio quelle per viaggio, fotocopie, telefono, corrispondenza e posta.</w:t>
      </w:r>
    </w:p>
    <w:p w:rsidR="00104DC4" w:rsidRPr="00104DC4" w:rsidRDefault="00104DC4" w:rsidP="00FC695B">
      <w:pPr>
        <w:spacing w:after="0" w:line="360" w:lineRule="auto"/>
        <w:jc w:val="both"/>
        <w:rPr>
          <w:rFonts w:ascii="Verdana" w:eastAsia="Times New Roman" w:hAnsi="Verdana" w:cs="Arial"/>
          <w:sz w:val="24"/>
          <w:szCs w:val="24"/>
          <w:lang w:eastAsia="it-IT"/>
        </w:rPr>
      </w:pPr>
      <w:r w:rsidRPr="00104DC4">
        <w:rPr>
          <w:rFonts w:ascii="Verdana" w:eastAsia="Times New Roman" w:hAnsi="Verdana" w:cs="Times New Roman"/>
          <w:sz w:val="24"/>
          <w:szCs w:val="26"/>
          <w:lang w:eastAsia="it-IT"/>
        </w:rPr>
        <w:t>La quantità massima di affari conferibili annualmente a ciascun domiciliatario è stabilita in 250.</w:t>
      </w:r>
    </w:p>
    <w:p w:rsidR="00104DC4" w:rsidRPr="00104DC4" w:rsidRDefault="00104DC4" w:rsidP="00FC695B">
      <w:pPr>
        <w:numPr>
          <w:ilvl w:val="0"/>
          <w:numId w:val="2"/>
        </w:numPr>
        <w:shd w:val="clear" w:color="auto" w:fill="FFFFFF"/>
        <w:tabs>
          <w:tab w:val="clear" w:pos="720"/>
        </w:tabs>
        <w:spacing w:before="100" w:beforeAutospacing="1" w:after="30" w:line="360" w:lineRule="auto"/>
        <w:ind w:left="360"/>
        <w:jc w:val="both"/>
        <w:rPr>
          <w:rFonts w:ascii="Verdana" w:eastAsia="Times New Roman" w:hAnsi="Verdana" w:cs="Arial"/>
          <w:b/>
          <w:sz w:val="24"/>
          <w:szCs w:val="24"/>
        </w:rPr>
      </w:pPr>
      <w:r w:rsidRPr="00104DC4">
        <w:rPr>
          <w:rFonts w:ascii="Verdana" w:eastAsia="Times New Roman" w:hAnsi="Verdana" w:cs="Arial"/>
          <w:b/>
          <w:sz w:val="24"/>
          <w:szCs w:val="24"/>
        </w:rPr>
        <w:t>Attività di sola sostituzione in udienza degli avvocati INPS:</w:t>
      </w:r>
    </w:p>
    <w:p w:rsidR="00104DC4" w:rsidRPr="00104DC4" w:rsidRDefault="00104DC4" w:rsidP="00FC695B">
      <w:pPr>
        <w:spacing w:after="0" w:line="360" w:lineRule="auto"/>
        <w:jc w:val="both"/>
        <w:rPr>
          <w:rFonts w:ascii="Verdana" w:eastAsia="Times New Roman" w:hAnsi="Verdana" w:cs="Arial"/>
          <w:sz w:val="24"/>
          <w:szCs w:val="24"/>
          <w:lang w:eastAsia="it-IT"/>
        </w:rPr>
      </w:pPr>
      <w:r w:rsidRPr="00104DC4">
        <w:rPr>
          <w:rFonts w:ascii="Verdana" w:eastAsia="Times New Roman" w:hAnsi="Verdana" w:cs="Arial"/>
          <w:sz w:val="24"/>
          <w:szCs w:val="24"/>
          <w:lang w:eastAsia="it-IT"/>
        </w:rPr>
        <w:t>all’avvocato inserito nella Lista Circondariale può essere affidata la sola attività di sostituzione degli avvocati INPS. Il corrispettivo, onnicomprensivo per tutte le spese sostenute (viaggio, fotocopie, telefono, corrispondenza e posta), è di Euro 80,00 (</w:t>
      </w:r>
      <w:r w:rsidRPr="00422832">
        <w:rPr>
          <w:rFonts w:ascii="Verdana" w:eastAsia="Times New Roman" w:hAnsi="Verdana" w:cs="Arial"/>
          <w:sz w:val="24"/>
          <w:szCs w:val="24"/>
          <w:lang w:eastAsia="it-IT"/>
        </w:rPr>
        <w:t>oltre</w:t>
      </w:r>
      <w:r w:rsidR="00B20C63" w:rsidRPr="00422832">
        <w:rPr>
          <w:rFonts w:ascii="Verdana" w:eastAsia="Times New Roman" w:hAnsi="Verdana" w:cs="Arial"/>
          <w:sz w:val="24"/>
          <w:szCs w:val="24"/>
          <w:lang w:eastAsia="it-IT"/>
        </w:rPr>
        <w:t xml:space="preserve"> </w:t>
      </w:r>
      <w:r w:rsidR="0090557A" w:rsidRPr="00422832">
        <w:rPr>
          <w:rFonts w:ascii="Verdana" w:eastAsia="Times New Roman" w:hAnsi="Verdana" w:cs="Arial"/>
          <w:sz w:val="24"/>
          <w:szCs w:val="24"/>
          <w:lang w:eastAsia="it-IT"/>
        </w:rPr>
        <w:t>accessori di legge</w:t>
      </w:r>
      <w:r w:rsidRPr="00422832">
        <w:rPr>
          <w:rFonts w:ascii="Verdana" w:eastAsia="Times New Roman" w:hAnsi="Verdana" w:cs="Arial"/>
          <w:sz w:val="24"/>
          <w:szCs w:val="24"/>
          <w:lang w:eastAsia="it-IT"/>
        </w:rPr>
        <w:t>) per la</w:t>
      </w:r>
      <w:r w:rsidRPr="00104DC4">
        <w:rPr>
          <w:rFonts w:ascii="Verdana" w:eastAsia="Times New Roman" w:hAnsi="Verdana" w:cs="Arial"/>
          <w:sz w:val="24"/>
          <w:szCs w:val="24"/>
          <w:lang w:eastAsia="it-IT"/>
        </w:rPr>
        <w:t xml:space="preserve"> trattazione nello stesso giorno di un numero massimo di 25 procedimenti, cui si aggiungono ulteriori Euro 25,00 nel caso di affidamento, nella stessa giornata, di un numero di procedimenti superiore a 25.</w:t>
      </w:r>
    </w:p>
    <w:p w:rsidR="00104DC4" w:rsidRPr="00104DC4" w:rsidRDefault="00104DC4" w:rsidP="00FC695B">
      <w:pPr>
        <w:spacing w:after="0" w:line="360" w:lineRule="auto"/>
        <w:jc w:val="both"/>
        <w:rPr>
          <w:rFonts w:ascii="Verdana" w:eastAsia="Times New Roman" w:hAnsi="Verdana" w:cs="Arial"/>
          <w:sz w:val="24"/>
          <w:szCs w:val="24"/>
          <w:lang w:eastAsia="it-IT"/>
        </w:rPr>
      </w:pPr>
      <w:r w:rsidRPr="00104DC4">
        <w:rPr>
          <w:rFonts w:ascii="Verdana" w:eastAsia="Times New Roman" w:hAnsi="Verdana" w:cs="Arial"/>
          <w:sz w:val="24"/>
          <w:szCs w:val="24"/>
          <w:lang w:eastAsia="it-IT"/>
        </w:rPr>
        <w:t>Ogni avvocato può effettuare attività di sola sostituzione in udienza per un numero annuale massimo di 75 giornate/udienza.</w:t>
      </w:r>
    </w:p>
    <w:p w:rsidR="00104DC4" w:rsidRPr="00104DC4" w:rsidRDefault="00104DC4" w:rsidP="00FC695B">
      <w:pPr>
        <w:autoSpaceDE w:val="0"/>
        <w:autoSpaceDN w:val="0"/>
        <w:adjustRightInd w:val="0"/>
        <w:spacing w:before="360" w:after="120" w:line="360" w:lineRule="auto"/>
        <w:jc w:val="center"/>
        <w:rPr>
          <w:rFonts w:ascii="Verdana" w:eastAsia="Times New Roman" w:hAnsi="Verdana" w:cs="Arial"/>
          <w:b/>
          <w:sz w:val="28"/>
          <w:szCs w:val="24"/>
          <w:lang w:eastAsia="it-IT"/>
        </w:rPr>
      </w:pPr>
      <w:r w:rsidRPr="00104DC4">
        <w:rPr>
          <w:rFonts w:ascii="Verdana" w:eastAsia="Times New Roman" w:hAnsi="Verdana" w:cs="Arial"/>
          <w:b/>
          <w:sz w:val="28"/>
          <w:szCs w:val="24"/>
          <w:lang w:eastAsia="it-IT"/>
        </w:rPr>
        <w:t>Requisiti richiesti</w:t>
      </w:r>
    </w:p>
    <w:p w:rsidR="00104DC4" w:rsidRDefault="0090557A" w:rsidP="00FC695B">
      <w:pPr>
        <w:numPr>
          <w:ilvl w:val="0"/>
          <w:numId w:val="3"/>
        </w:numPr>
        <w:tabs>
          <w:tab w:val="clear" w:pos="795"/>
          <w:tab w:val="num" w:pos="540"/>
        </w:tabs>
        <w:spacing w:after="0" w:line="360" w:lineRule="auto"/>
        <w:ind w:left="540" w:hanging="540"/>
        <w:jc w:val="both"/>
        <w:rPr>
          <w:rFonts w:ascii="Verdana" w:eastAsia="Times New Roman" w:hAnsi="Verdana" w:cs="Arial"/>
          <w:sz w:val="24"/>
          <w:lang w:eastAsia="it-IT"/>
        </w:rPr>
      </w:pPr>
      <w:r>
        <w:rPr>
          <w:rFonts w:ascii="Verdana" w:eastAsia="Times New Roman" w:hAnsi="Verdana" w:cs="Arial"/>
          <w:sz w:val="24"/>
          <w:lang w:eastAsia="it-IT"/>
        </w:rPr>
        <w:t xml:space="preserve">iscrizione, </w:t>
      </w:r>
      <w:r w:rsidR="00104DC4" w:rsidRPr="00104DC4">
        <w:rPr>
          <w:rFonts w:ascii="Verdana" w:eastAsia="Times New Roman" w:hAnsi="Verdana" w:cs="Arial"/>
          <w:sz w:val="24"/>
          <w:lang w:eastAsia="it-IT"/>
        </w:rPr>
        <w:t>al momento della domanda, al Consiglio dell’Ordine degli Avvocati</w:t>
      </w:r>
      <w:r w:rsidR="00431E39">
        <w:rPr>
          <w:rFonts w:ascii="Verdana" w:eastAsia="Times New Roman" w:hAnsi="Verdana" w:cs="Arial"/>
          <w:sz w:val="24"/>
          <w:lang w:eastAsia="it-IT"/>
        </w:rPr>
        <w:t xml:space="preserve"> di _______________</w:t>
      </w:r>
      <w:r w:rsidR="00104DC4" w:rsidRPr="00104DC4">
        <w:rPr>
          <w:rFonts w:ascii="Verdana" w:eastAsia="Times New Roman" w:hAnsi="Verdana" w:cs="Arial"/>
          <w:sz w:val="24"/>
          <w:lang w:eastAsia="it-IT"/>
        </w:rPr>
        <w:t>;</w:t>
      </w:r>
    </w:p>
    <w:p w:rsidR="00104DC4" w:rsidRPr="00104DC4" w:rsidRDefault="00104DC4" w:rsidP="00FC695B">
      <w:pPr>
        <w:numPr>
          <w:ilvl w:val="0"/>
          <w:numId w:val="3"/>
        </w:numPr>
        <w:tabs>
          <w:tab w:val="clear" w:pos="795"/>
          <w:tab w:val="num" w:pos="540"/>
        </w:tabs>
        <w:autoSpaceDE w:val="0"/>
        <w:autoSpaceDN w:val="0"/>
        <w:adjustRightInd w:val="0"/>
        <w:spacing w:before="60" w:after="60" w:line="360" w:lineRule="auto"/>
        <w:ind w:left="540" w:hanging="540"/>
        <w:jc w:val="both"/>
        <w:rPr>
          <w:rFonts w:ascii="Verdana" w:eastAsia="Times New Roman" w:hAnsi="Verdana" w:cs="Arial"/>
          <w:sz w:val="24"/>
          <w:lang w:eastAsia="it-IT"/>
        </w:rPr>
      </w:pPr>
      <w:r w:rsidRPr="00104DC4">
        <w:rPr>
          <w:rFonts w:ascii="Verdana" w:eastAsia="Times New Roman" w:hAnsi="Verdana" w:cs="Arial"/>
          <w:sz w:val="24"/>
          <w:lang w:eastAsia="it-IT"/>
        </w:rPr>
        <w:t>inesistenza di giudizi in corso contro l’Istituto, sia in proprio sia in qualità di difensore di terzi;</w:t>
      </w:r>
    </w:p>
    <w:p w:rsidR="00104DC4" w:rsidRPr="00104DC4" w:rsidRDefault="00104DC4" w:rsidP="00FC695B">
      <w:pPr>
        <w:numPr>
          <w:ilvl w:val="0"/>
          <w:numId w:val="3"/>
        </w:numPr>
        <w:tabs>
          <w:tab w:val="clear" w:pos="795"/>
          <w:tab w:val="num" w:pos="540"/>
        </w:tabs>
        <w:autoSpaceDE w:val="0"/>
        <w:autoSpaceDN w:val="0"/>
        <w:adjustRightInd w:val="0"/>
        <w:spacing w:before="60" w:after="60" w:line="360" w:lineRule="auto"/>
        <w:ind w:left="539" w:hanging="539"/>
        <w:jc w:val="both"/>
        <w:rPr>
          <w:rFonts w:ascii="Verdana" w:eastAsia="Times New Roman" w:hAnsi="Verdana" w:cs="Arial"/>
          <w:sz w:val="24"/>
          <w:lang w:eastAsia="it-IT"/>
        </w:rPr>
      </w:pPr>
      <w:r w:rsidRPr="00104DC4">
        <w:rPr>
          <w:rFonts w:ascii="Verdana" w:eastAsia="Times New Roman" w:hAnsi="Verdana" w:cs="Arial"/>
          <w:sz w:val="24"/>
          <w:lang w:eastAsia="it-IT"/>
        </w:rPr>
        <w:t>assenza di situazioni di reale conflitto di interessi personale con l’Istituto, avuto riguardo anche all’associazione professionale, società di professionisti e/o studio legale di cui eventualmente si faccia parte.</w:t>
      </w:r>
    </w:p>
    <w:p w:rsidR="00104DC4" w:rsidRPr="00104DC4" w:rsidRDefault="00104DC4" w:rsidP="00FC695B">
      <w:pPr>
        <w:autoSpaceDE w:val="0"/>
        <w:autoSpaceDN w:val="0"/>
        <w:adjustRightInd w:val="0"/>
        <w:spacing w:before="360" w:after="120" w:line="360" w:lineRule="auto"/>
        <w:jc w:val="center"/>
        <w:rPr>
          <w:rFonts w:ascii="Verdana" w:eastAsia="Times New Roman" w:hAnsi="Verdana" w:cs="Arial"/>
          <w:b/>
          <w:sz w:val="28"/>
          <w:szCs w:val="24"/>
          <w:lang w:eastAsia="it-IT"/>
        </w:rPr>
      </w:pPr>
      <w:r w:rsidRPr="00104DC4">
        <w:rPr>
          <w:rFonts w:ascii="Verdana" w:eastAsia="Times New Roman" w:hAnsi="Verdana" w:cs="Arial"/>
          <w:b/>
          <w:sz w:val="28"/>
          <w:szCs w:val="24"/>
          <w:lang w:eastAsia="it-IT"/>
        </w:rPr>
        <w:t>Domanda e termine di presentazione</w:t>
      </w:r>
    </w:p>
    <w:p w:rsidR="00104DC4" w:rsidRPr="00104DC4" w:rsidRDefault="00104DC4" w:rsidP="00FC695B">
      <w:pPr>
        <w:autoSpaceDE w:val="0"/>
        <w:autoSpaceDN w:val="0"/>
        <w:adjustRightInd w:val="0"/>
        <w:spacing w:before="60" w:after="60" w:line="360" w:lineRule="auto"/>
        <w:ind w:left="113"/>
        <w:jc w:val="both"/>
        <w:rPr>
          <w:rFonts w:ascii="Verdana" w:eastAsia="Times New Roman" w:hAnsi="Verdana" w:cs="Arial"/>
          <w:b/>
          <w:sz w:val="24"/>
          <w:lang w:eastAsia="it-IT"/>
        </w:rPr>
      </w:pPr>
      <w:r w:rsidRPr="00104DC4">
        <w:rPr>
          <w:rFonts w:ascii="Verdana" w:eastAsia="Times New Roman" w:hAnsi="Verdana" w:cs="Arial"/>
          <w:sz w:val="24"/>
          <w:lang w:eastAsia="it-IT"/>
        </w:rPr>
        <w:t xml:space="preserve">1. La domanda di inserimento nella Lista dovrà essere presentata, </w:t>
      </w:r>
      <w:r w:rsidRPr="00104DC4">
        <w:rPr>
          <w:rFonts w:ascii="Verdana" w:eastAsia="Times New Roman" w:hAnsi="Verdana" w:cs="Arial"/>
          <w:b/>
          <w:sz w:val="24"/>
          <w:lang w:eastAsia="it-IT"/>
        </w:rPr>
        <w:t xml:space="preserve">esclusivamente </w:t>
      </w:r>
      <w:r w:rsidRPr="00104DC4">
        <w:rPr>
          <w:rFonts w:ascii="Verdana" w:eastAsia="Times New Roman" w:hAnsi="Verdana" w:cs="Arial"/>
          <w:sz w:val="24"/>
          <w:lang w:eastAsia="it-IT"/>
        </w:rPr>
        <w:t xml:space="preserve">in via telematica, utilizzando l’apposito </w:t>
      </w:r>
      <w:r w:rsidRPr="00104DC4">
        <w:rPr>
          <w:rFonts w:ascii="Verdana" w:eastAsia="Times New Roman" w:hAnsi="Verdana" w:cs="Arial"/>
          <w:i/>
          <w:sz w:val="24"/>
          <w:lang w:eastAsia="it-IT"/>
        </w:rPr>
        <w:t>form</w:t>
      </w:r>
      <w:r w:rsidRPr="00104DC4">
        <w:rPr>
          <w:rFonts w:ascii="Verdana" w:eastAsia="Times New Roman" w:hAnsi="Verdana" w:cs="Arial"/>
          <w:sz w:val="24"/>
          <w:lang w:eastAsia="it-IT"/>
        </w:rPr>
        <w:t xml:space="preserve"> disponibile sul sito dell</w:t>
      </w:r>
      <w:r w:rsidRPr="00104DC4">
        <w:rPr>
          <w:rFonts w:ascii="Verdana" w:eastAsia="Times New Roman" w:hAnsi="Verdana" w:cs="Verdana"/>
          <w:sz w:val="24"/>
          <w:szCs w:val="24"/>
          <w:lang w:eastAsia="it-IT"/>
        </w:rPr>
        <w:t xml:space="preserve">’Istituto </w:t>
      </w:r>
      <w:r w:rsidR="00100C79">
        <w:rPr>
          <w:rFonts w:ascii="Verdana" w:eastAsia="Times New Roman" w:hAnsi="Verdana" w:cs="Verdana"/>
          <w:sz w:val="24"/>
          <w:szCs w:val="24"/>
          <w:lang w:eastAsia="it-IT"/>
        </w:rPr>
        <w:t>(</w:t>
      </w:r>
      <w:r w:rsidRPr="00104DC4">
        <w:rPr>
          <w:rFonts w:ascii="Verdana" w:eastAsia="Times New Roman" w:hAnsi="Verdana" w:cs="Verdana"/>
          <w:sz w:val="24"/>
          <w:szCs w:val="24"/>
          <w:lang w:eastAsia="it-IT"/>
        </w:rPr>
        <w:t xml:space="preserve">secondo il </w:t>
      </w:r>
      <w:r w:rsidR="00100C79">
        <w:rPr>
          <w:rFonts w:ascii="Verdana" w:eastAsia="Times New Roman" w:hAnsi="Verdana" w:cs="Verdana"/>
          <w:sz w:val="24"/>
          <w:szCs w:val="24"/>
          <w:lang w:eastAsia="it-IT"/>
        </w:rPr>
        <w:t xml:space="preserve">seguente </w:t>
      </w:r>
      <w:r w:rsidRPr="00100C79">
        <w:rPr>
          <w:rFonts w:ascii="Verdana" w:eastAsia="Times New Roman" w:hAnsi="Verdana" w:cs="Verdana"/>
          <w:sz w:val="24"/>
          <w:szCs w:val="24"/>
          <w:lang w:eastAsia="it-IT"/>
        </w:rPr>
        <w:t>percorso</w:t>
      </w:r>
      <w:r w:rsidR="00100C79" w:rsidRPr="00100C79">
        <w:rPr>
          <w:rFonts w:ascii="Verdana" w:eastAsia="Times New Roman" w:hAnsi="Verdana" w:cs="Verdana"/>
          <w:sz w:val="24"/>
          <w:szCs w:val="24"/>
          <w:lang w:eastAsia="it-IT"/>
        </w:rPr>
        <w:t>:</w:t>
      </w:r>
      <w:r w:rsidRPr="00100C79">
        <w:rPr>
          <w:rFonts w:ascii="Verdana" w:eastAsia="Times New Roman" w:hAnsi="Verdana" w:cs="Verdana"/>
          <w:sz w:val="24"/>
          <w:szCs w:val="24"/>
          <w:lang w:eastAsia="it-IT"/>
        </w:rPr>
        <w:t xml:space="preserve"> </w:t>
      </w:r>
      <w:hyperlink r:id="rId9" w:history="1">
        <w:r w:rsidRPr="00100C79">
          <w:rPr>
            <w:rFonts w:ascii="Verdana" w:eastAsia="Times New Roman" w:hAnsi="Verdana" w:cs="Verdana"/>
            <w:sz w:val="24"/>
            <w:szCs w:val="24"/>
            <w:u w:val="single"/>
            <w:lang w:eastAsia="it-IT"/>
          </w:rPr>
          <w:t>www.inps.it</w:t>
        </w:r>
      </w:hyperlink>
      <w:r w:rsidRPr="00100C79">
        <w:rPr>
          <w:rFonts w:ascii="Verdana" w:eastAsia="Times New Roman" w:hAnsi="Verdana" w:cs="Verdana"/>
          <w:sz w:val="24"/>
          <w:szCs w:val="24"/>
          <w:lang w:eastAsia="it-IT"/>
        </w:rPr>
        <w:t xml:space="preserve"> - homepage </w:t>
      </w:r>
      <w:r w:rsidR="00DD28D9">
        <w:rPr>
          <w:rFonts w:ascii="Verdana" w:eastAsia="Times New Roman" w:hAnsi="Verdana" w:cs="Verdana"/>
          <w:sz w:val="24"/>
          <w:szCs w:val="24"/>
          <w:lang w:eastAsia="it-IT"/>
        </w:rPr>
        <w:t>–</w:t>
      </w:r>
      <w:r w:rsidRPr="00104DC4">
        <w:rPr>
          <w:rFonts w:ascii="Verdana" w:eastAsia="Times New Roman" w:hAnsi="Verdana" w:cs="Verdana"/>
          <w:sz w:val="24"/>
          <w:szCs w:val="24"/>
          <w:lang w:eastAsia="it-IT"/>
        </w:rPr>
        <w:t xml:space="preserve"> avvisi</w:t>
      </w:r>
      <w:r w:rsidR="00DD28D9">
        <w:rPr>
          <w:rFonts w:ascii="Verdana" w:eastAsia="Times New Roman" w:hAnsi="Verdana" w:cs="Verdana"/>
          <w:sz w:val="24"/>
          <w:szCs w:val="24"/>
          <w:lang w:eastAsia="it-IT"/>
        </w:rPr>
        <w:t xml:space="preserve">, bandi e fatturazione </w:t>
      </w:r>
      <w:r w:rsidRPr="00104DC4">
        <w:rPr>
          <w:rFonts w:ascii="Verdana" w:eastAsia="Times New Roman" w:hAnsi="Verdana" w:cs="Verdana"/>
          <w:sz w:val="24"/>
          <w:szCs w:val="24"/>
          <w:lang w:eastAsia="it-IT"/>
        </w:rPr>
        <w:t xml:space="preserve">– avvisi - procedure per la formazione di liste di </w:t>
      </w:r>
      <w:r w:rsidRPr="00BD45AE">
        <w:rPr>
          <w:rFonts w:ascii="Verdana" w:eastAsia="Times New Roman" w:hAnsi="Verdana" w:cs="Verdana"/>
          <w:sz w:val="24"/>
          <w:szCs w:val="24"/>
          <w:lang w:eastAsia="it-IT"/>
        </w:rPr>
        <w:t>Avvocati domiciliatari e/o sostituti d’udienza – invia la domanda</w:t>
      </w:r>
      <w:r w:rsidR="00100C79" w:rsidRPr="00BD45AE">
        <w:rPr>
          <w:rFonts w:ascii="Verdana" w:eastAsia="Times New Roman" w:hAnsi="Verdana" w:cs="Verdana"/>
          <w:sz w:val="24"/>
          <w:szCs w:val="24"/>
          <w:lang w:eastAsia="it-IT"/>
        </w:rPr>
        <w:t>)</w:t>
      </w:r>
      <w:r w:rsidRPr="00BD45AE">
        <w:rPr>
          <w:rFonts w:ascii="Verdana" w:eastAsia="Times New Roman" w:hAnsi="Verdana" w:cs="Verdana"/>
          <w:sz w:val="24"/>
          <w:szCs w:val="24"/>
          <w:lang w:eastAsia="it-IT"/>
        </w:rPr>
        <w:t xml:space="preserve"> </w:t>
      </w:r>
      <w:r w:rsidRPr="00BD45AE">
        <w:rPr>
          <w:rFonts w:ascii="Verdana" w:eastAsia="Times New Roman" w:hAnsi="Verdana" w:cs="Arial"/>
          <w:b/>
          <w:sz w:val="24"/>
          <w:lang w:eastAsia="it-IT"/>
        </w:rPr>
        <w:t xml:space="preserve">dalle ore </w:t>
      </w:r>
      <w:r w:rsidR="00422832" w:rsidRPr="00BD45AE">
        <w:rPr>
          <w:rFonts w:ascii="Verdana" w:eastAsia="Times New Roman" w:hAnsi="Verdana" w:cs="Arial"/>
          <w:b/>
          <w:sz w:val="24"/>
          <w:lang w:eastAsia="it-IT"/>
        </w:rPr>
        <w:t>12</w:t>
      </w:r>
      <w:r w:rsidRPr="00BD45AE">
        <w:rPr>
          <w:rFonts w:ascii="Verdana" w:eastAsia="Times New Roman" w:hAnsi="Verdana" w:cs="Arial"/>
          <w:b/>
          <w:sz w:val="24"/>
          <w:lang w:eastAsia="it-IT"/>
        </w:rPr>
        <w:t>,00 del</w:t>
      </w:r>
      <w:r w:rsidR="00422832" w:rsidRPr="00BD45AE">
        <w:rPr>
          <w:rFonts w:ascii="Verdana" w:eastAsia="Times New Roman" w:hAnsi="Verdana" w:cs="Arial"/>
          <w:b/>
          <w:sz w:val="24"/>
          <w:lang w:eastAsia="it-IT"/>
        </w:rPr>
        <w:t xml:space="preserve"> </w:t>
      </w:r>
      <w:r w:rsidR="006B3ED8" w:rsidRPr="00BD45AE">
        <w:rPr>
          <w:rFonts w:ascii="Verdana" w:eastAsia="Times New Roman" w:hAnsi="Verdana" w:cs="Arial"/>
          <w:b/>
          <w:sz w:val="24"/>
          <w:lang w:eastAsia="it-IT"/>
        </w:rPr>
        <w:t>2</w:t>
      </w:r>
      <w:r w:rsidR="00422832" w:rsidRPr="00BD45AE">
        <w:rPr>
          <w:rFonts w:ascii="Verdana" w:eastAsia="Times New Roman" w:hAnsi="Verdana" w:cs="Arial"/>
          <w:b/>
          <w:sz w:val="24"/>
          <w:lang w:eastAsia="it-IT"/>
        </w:rPr>
        <w:t>2 febbraio</w:t>
      </w:r>
      <w:r w:rsidR="00422832">
        <w:rPr>
          <w:rFonts w:ascii="Verdana" w:eastAsia="Times New Roman" w:hAnsi="Verdana" w:cs="Arial"/>
          <w:b/>
          <w:sz w:val="24"/>
          <w:lang w:eastAsia="it-IT"/>
        </w:rPr>
        <w:t xml:space="preserve"> 2018</w:t>
      </w:r>
      <w:r w:rsidR="00B20C63">
        <w:rPr>
          <w:rFonts w:ascii="Verdana" w:eastAsia="Times New Roman" w:hAnsi="Verdana" w:cs="Arial"/>
          <w:b/>
          <w:sz w:val="24"/>
          <w:lang w:eastAsia="it-IT"/>
        </w:rPr>
        <w:t xml:space="preserve"> </w:t>
      </w:r>
      <w:r w:rsidRPr="00104DC4">
        <w:rPr>
          <w:rFonts w:ascii="Verdana" w:eastAsia="Times New Roman" w:hAnsi="Verdana" w:cs="Arial"/>
          <w:b/>
          <w:sz w:val="24"/>
          <w:lang w:eastAsia="it-IT"/>
        </w:rPr>
        <w:t xml:space="preserve">fino alle ore </w:t>
      </w:r>
      <w:r w:rsidR="00422832">
        <w:rPr>
          <w:rFonts w:ascii="Verdana" w:eastAsia="Times New Roman" w:hAnsi="Verdana" w:cs="Arial"/>
          <w:b/>
          <w:sz w:val="24"/>
          <w:lang w:eastAsia="it-IT"/>
        </w:rPr>
        <w:t>14,00</w:t>
      </w:r>
      <w:r w:rsidRPr="00104DC4">
        <w:rPr>
          <w:rFonts w:ascii="Verdana" w:eastAsia="Times New Roman" w:hAnsi="Verdana" w:cs="Arial"/>
          <w:b/>
          <w:sz w:val="24"/>
          <w:lang w:eastAsia="it-IT"/>
        </w:rPr>
        <w:t xml:space="preserve"> del</w:t>
      </w:r>
      <w:r w:rsidR="00422832">
        <w:rPr>
          <w:rFonts w:ascii="Verdana" w:eastAsia="Times New Roman" w:hAnsi="Verdana" w:cs="Arial"/>
          <w:b/>
          <w:sz w:val="24"/>
          <w:lang w:eastAsia="it-IT"/>
        </w:rPr>
        <w:t xml:space="preserve"> 14 marzo 2018</w:t>
      </w:r>
      <w:r w:rsidRPr="00104DC4">
        <w:rPr>
          <w:rFonts w:ascii="Verdana" w:eastAsia="Times New Roman" w:hAnsi="Verdana" w:cs="Arial"/>
          <w:sz w:val="24"/>
          <w:lang w:eastAsia="it-IT"/>
        </w:rPr>
        <w:t xml:space="preserve">. Durante tale periodo il sistema di ricezione è attivo per l’intero arco delle 24 ore. </w:t>
      </w:r>
      <w:r w:rsidRPr="00104DC4">
        <w:rPr>
          <w:rFonts w:ascii="Verdana" w:eastAsia="Times New Roman" w:hAnsi="Verdana" w:cs="Arial"/>
          <w:b/>
          <w:sz w:val="24"/>
          <w:lang w:eastAsia="it-IT"/>
        </w:rPr>
        <w:t>Saranno escluse le domande presentate secondo altre modalità quali, ad esempio, invio con raccomandata con ricevuta di ritorno o consegna a mano presso le sedi dell’Istituto.</w:t>
      </w:r>
    </w:p>
    <w:p w:rsidR="00104DC4" w:rsidRPr="00104DC4" w:rsidRDefault="00104DC4" w:rsidP="00FC695B">
      <w:pPr>
        <w:autoSpaceDE w:val="0"/>
        <w:autoSpaceDN w:val="0"/>
        <w:adjustRightInd w:val="0"/>
        <w:spacing w:before="60" w:after="60" w:line="360" w:lineRule="auto"/>
        <w:ind w:left="113"/>
        <w:jc w:val="both"/>
        <w:rPr>
          <w:rFonts w:ascii="Verdana" w:eastAsia="Times New Roman" w:hAnsi="Verdana" w:cs="Arial"/>
          <w:sz w:val="24"/>
          <w:lang w:eastAsia="it-IT"/>
        </w:rPr>
      </w:pPr>
      <w:r w:rsidRPr="00104DC4">
        <w:rPr>
          <w:rFonts w:ascii="Verdana" w:eastAsia="Times New Roman" w:hAnsi="Verdana" w:cs="Arial"/>
          <w:sz w:val="24"/>
          <w:lang w:eastAsia="it-IT"/>
        </w:rPr>
        <w:t>2. La domanda dovrà essere presentata esclusivamente per la lista circondariale del Tribunale presso il cui Consiglio dell’Ordine degli Avvocati l’istante è iscritto al momento della domanda.</w:t>
      </w:r>
    </w:p>
    <w:p w:rsidR="00104DC4" w:rsidRPr="00104DC4" w:rsidRDefault="00104DC4" w:rsidP="00FC695B">
      <w:pPr>
        <w:autoSpaceDE w:val="0"/>
        <w:autoSpaceDN w:val="0"/>
        <w:adjustRightInd w:val="0"/>
        <w:spacing w:before="120" w:after="60" w:line="360" w:lineRule="auto"/>
        <w:ind w:left="180"/>
        <w:jc w:val="both"/>
        <w:rPr>
          <w:rFonts w:ascii="Verdana" w:eastAsia="Times New Roman" w:hAnsi="Verdana" w:cs="Arial"/>
          <w:sz w:val="24"/>
          <w:lang w:eastAsia="it-IT"/>
        </w:rPr>
      </w:pPr>
      <w:r w:rsidRPr="00104DC4">
        <w:rPr>
          <w:rFonts w:ascii="Verdana" w:eastAsia="Times New Roman" w:hAnsi="Verdana" w:cs="Arial"/>
          <w:sz w:val="24"/>
          <w:lang w:eastAsia="it-IT"/>
        </w:rPr>
        <w:t xml:space="preserve">3. Nel </w:t>
      </w:r>
      <w:r w:rsidRPr="00104DC4">
        <w:rPr>
          <w:rFonts w:ascii="Verdana" w:eastAsia="Times New Roman" w:hAnsi="Verdana" w:cs="Arial"/>
          <w:i/>
          <w:sz w:val="24"/>
          <w:lang w:eastAsia="it-IT"/>
        </w:rPr>
        <w:t>form</w:t>
      </w:r>
      <w:r w:rsidRPr="00104DC4">
        <w:rPr>
          <w:rFonts w:ascii="Verdana" w:eastAsia="Times New Roman" w:hAnsi="Verdana" w:cs="Arial"/>
          <w:sz w:val="24"/>
          <w:lang w:eastAsia="it-IT"/>
        </w:rPr>
        <w:t xml:space="preserve"> della domanda l’interessato dovrà indicare la P.E.C. (Posta Elettronica Certificata) comunicata al Consiglio dell’Ordine presso cui è iscritto. </w:t>
      </w:r>
    </w:p>
    <w:p w:rsidR="00104DC4" w:rsidRPr="00104DC4" w:rsidRDefault="00104DC4" w:rsidP="00FC695B">
      <w:pPr>
        <w:autoSpaceDE w:val="0"/>
        <w:autoSpaceDN w:val="0"/>
        <w:adjustRightInd w:val="0"/>
        <w:spacing w:before="120" w:after="60" w:line="360" w:lineRule="auto"/>
        <w:ind w:left="180"/>
        <w:jc w:val="both"/>
        <w:rPr>
          <w:rFonts w:ascii="Verdana" w:eastAsia="Times New Roman" w:hAnsi="Verdana" w:cs="Arial"/>
          <w:sz w:val="24"/>
          <w:lang w:eastAsia="it-IT"/>
        </w:rPr>
      </w:pPr>
      <w:r w:rsidRPr="00104DC4">
        <w:rPr>
          <w:rFonts w:ascii="Verdana" w:eastAsia="Times New Roman" w:hAnsi="Verdana" w:cs="Arial"/>
          <w:sz w:val="24"/>
          <w:lang w:eastAsia="it-IT"/>
        </w:rPr>
        <w:t xml:space="preserve">4. Nella domanda il candidato, sotto la propria responsabilità ed ai sensi degli artt. 46 e 47 del D.P.R. 28 dicembre 2000, n. 445, dovrà fornire i seguenti elementi: </w:t>
      </w:r>
    </w:p>
    <w:p w:rsidR="00104DC4" w:rsidRPr="00104DC4" w:rsidRDefault="00104DC4" w:rsidP="00FC695B">
      <w:pPr>
        <w:numPr>
          <w:ilvl w:val="0"/>
          <w:numId w:val="4"/>
        </w:numPr>
        <w:autoSpaceDE w:val="0"/>
        <w:autoSpaceDN w:val="0"/>
        <w:adjustRightInd w:val="0"/>
        <w:spacing w:before="60" w:after="60" w:line="360" w:lineRule="auto"/>
        <w:jc w:val="both"/>
        <w:rPr>
          <w:rFonts w:ascii="Verdana" w:eastAsia="Times New Roman" w:hAnsi="Verdana" w:cs="Arial"/>
          <w:sz w:val="24"/>
          <w:lang w:eastAsia="it-IT"/>
        </w:rPr>
      </w:pPr>
      <w:r w:rsidRPr="00104DC4">
        <w:rPr>
          <w:rFonts w:ascii="Verdana" w:eastAsia="Times New Roman" w:hAnsi="Verdana" w:cs="Arial"/>
          <w:sz w:val="24"/>
          <w:lang w:eastAsia="it-IT"/>
        </w:rPr>
        <w:t>dati anagrafici;</w:t>
      </w:r>
    </w:p>
    <w:p w:rsidR="00104DC4" w:rsidRPr="00104DC4" w:rsidRDefault="00104DC4" w:rsidP="00FC695B">
      <w:pPr>
        <w:numPr>
          <w:ilvl w:val="0"/>
          <w:numId w:val="4"/>
        </w:numPr>
        <w:autoSpaceDE w:val="0"/>
        <w:autoSpaceDN w:val="0"/>
        <w:adjustRightInd w:val="0"/>
        <w:spacing w:before="60" w:after="60" w:line="360" w:lineRule="auto"/>
        <w:jc w:val="both"/>
        <w:rPr>
          <w:rFonts w:ascii="Verdana" w:eastAsia="Times New Roman" w:hAnsi="Verdana" w:cs="Arial"/>
          <w:sz w:val="24"/>
          <w:lang w:eastAsia="it-IT"/>
        </w:rPr>
      </w:pPr>
      <w:r w:rsidRPr="00104DC4">
        <w:rPr>
          <w:rFonts w:ascii="Verdana" w:eastAsia="Times New Roman" w:hAnsi="Verdana" w:cs="Arial"/>
          <w:sz w:val="24"/>
          <w:lang w:eastAsia="it-IT"/>
        </w:rPr>
        <w:t>dati relativi all’iscrizione all’albo professionale</w:t>
      </w:r>
      <w:r w:rsidR="00100C79">
        <w:rPr>
          <w:rFonts w:ascii="Verdana" w:eastAsia="Times New Roman" w:hAnsi="Verdana" w:cs="Arial"/>
          <w:sz w:val="24"/>
          <w:lang w:eastAsia="it-IT"/>
        </w:rPr>
        <w:t xml:space="preserve"> e</w:t>
      </w:r>
      <w:r w:rsidRPr="00104DC4">
        <w:rPr>
          <w:rFonts w:ascii="Verdana" w:eastAsia="Times New Roman" w:hAnsi="Verdana" w:cs="Arial"/>
          <w:sz w:val="24"/>
          <w:lang w:eastAsia="it-IT"/>
        </w:rPr>
        <w:t xml:space="preserve"> all’albo del Consiglio dell’Ordine degli Avvocati di attuale appartenenza;</w:t>
      </w:r>
    </w:p>
    <w:p w:rsidR="00104DC4" w:rsidRPr="00104DC4" w:rsidRDefault="00104DC4" w:rsidP="00FC695B">
      <w:pPr>
        <w:numPr>
          <w:ilvl w:val="0"/>
          <w:numId w:val="4"/>
        </w:numPr>
        <w:autoSpaceDE w:val="0"/>
        <w:autoSpaceDN w:val="0"/>
        <w:adjustRightInd w:val="0"/>
        <w:spacing w:before="60" w:after="60" w:line="360" w:lineRule="auto"/>
        <w:jc w:val="both"/>
        <w:rPr>
          <w:rFonts w:ascii="Verdana" w:eastAsia="Times New Roman" w:hAnsi="Verdana" w:cs="Arial"/>
          <w:sz w:val="24"/>
          <w:lang w:eastAsia="it-IT"/>
        </w:rPr>
      </w:pPr>
      <w:r w:rsidRPr="00104DC4">
        <w:rPr>
          <w:rFonts w:ascii="Verdana" w:eastAsia="Times New Roman" w:hAnsi="Verdana" w:cs="Arial"/>
          <w:sz w:val="24"/>
          <w:lang w:eastAsia="it-IT"/>
        </w:rPr>
        <w:t>residenza;</w:t>
      </w:r>
    </w:p>
    <w:p w:rsidR="00104DC4" w:rsidRPr="00104DC4" w:rsidRDefault="00104DC4" w:rsidP="00FC695B">
      <w:pPr>
        <w:numPr>
          <w:ilvl w:val="0"/>
          <w:numId w:val="4"/>
        </w:numPr>
        <w:autoSpaceDE w:val="0"/>
        <w:autoSpaceDN w:val="0"/>
        <w:adjustRightInd w:val="0"/>
        <w:spacing w:before="60" w:after="60" w:line="360" w:lineRule="auto"/>
        <w:jc w:val="both"/>
        <w:rPr>
          <w:rFonts w:ascii="Verdana" w:eastAsia="Times New Roman" w:hAnsi="Verdana" w:cs="Arial"/>
          <w:sz w:val="24"/>
          <w:lang w:eastAsia="it-IT"/>
        </w:rPr>
      </w:pPr>
      <w:r w:rsidRPr="00104DC4">
        <w:rPr>
          <w:rFonts w:ascii="Verdana" w:eastAsia="Times New Roman" w:hAnsi="Verdana" w:cs="Arial"/>
          <w:sz w:val="24"/>
          <w:lang w:eastAsia="it-IT"/>
        </w:rPr>
        <w:t>recapiti;</w:t>
      </w:r>
    </w:p>
    <w:p w:rsidR="00104DC4" w:rsidRPr="00104DC4" w:rsidRDefault="00104DC4" w:rsidP="00FC695B">
      <w:pPr>
        <w:numPr>
          <w:ilvl w:val="0"/>
          <w:numId w:val="4"/>
        </w:numPr>
        <w:autoSpaceDE w:val="0"/>
        <w:autoSpaceDN w:val="0"/>
        <w:adjustRightInd w:val="0"/>
        <w:spacing w:before="60" w:after="60" w:line="360" w:lineRule="auto"/>
        <w:jc w:val="both"/>
        <w:rPr>
          <w:rFonts w:ascii="Verdana" w:eastAsia="Times New Roman" w:hAnsi="Verdana" w:cs="Arial"/>
          <w:sz w:val="24"/>
          <w:lang w:eastAsia="it-IT"/>
        </w:rPr>
      </w:pPr>
      <w:r w:rsidRPr="00104DC4">
        <w:rPr>
          <w:rFonts w:ascii="Verdana" w:eastAsia="Times New Roman" w:hAnsi="Verdana" w:cs="Arial"/>
          <w:sz w:val="24"/>
          <w:lang w:eastAsia="it-IT"/>
        </w:rPr>
        <w:t>curriculum professionale.</w:t>
      </w:r>
    </w:p>
    <w:p w:rsidR="00104DC4" w:rsidRPr="00104DC4" w:rsidRDefault="00104DC4" w:rsidP="00FC695B">
      <w:pPr>
        <w:autoSpaceDE w:val="0"/>
        <w:autoSpaceDN w:val="0"/>
        <w:adjustRightInd w:val="0"/>
        <w:spacing w:before="60" w:after="60" w:line="360" w:lineRule="auto"/>
        <w:jc w:val="both"/>
        <w:rPr>
          <w:rFonts w:ascii="Verdana" w:eastAsia="Times New Roman" w:hAnsi="Verdana" w:cs="Arial"/>
          <w:sz w:val="24"/>
          <w:szCs w:val="24"/>
          <w:lang w:eastAsia="it-IT"/>
        </w:rPr>
      </w:pPr>
      <w:r w:rsidRPr="00104DC4">
        <w:rPr>
          <w:rFonts w:ascii="Verdana" w:eastAsia="Times New Roman" w:hAnsi="Verdana" w:cs="Arial"/>
          <w:sz w:val="24"/>
          <w:lang w:eastAsia="it-IT"/>
        </w:rPr>
        <w:t xml:space="preserve">Il candidato, sempre sotto la propria responsabilità ed ai sensi delle norme sopra richiamate, dovrà inoltre rendere </w:t>
      </w:r>
      <w:r w:rsidRPr="00104DC4">
        <w:rPr>
          <w:rFonts w:ascii="Verdana" w:eastAsia="Times New Roman" w:hAnsi="Verdana" w:cs="Arial"/>
          <w:sz w:val="24"/>
          <w:szCs w:val="24"/>
          <w:lang w:eastAsia="it-IT"/>
        </w:rPr>
        <w:t xml:space="preserve">le seguenti dichiarazioni: </w:t>
      </w:r>
    </w:p>
    <w:p w:rsidR="00104DC4" w:rsidRPr="00104DC4" w:rsidRDefault="00104DC4" w:rsidP="00FC695B">
      <w:pPr>
        <w:numPr>
          <w:ilvl w:val="0"/>
          <w:numId w:val="4"/>
        </w:numPr>
        <w:autoSpaceDE w:val="0"/>
        <w:autoSpaceDN w:val="0"/>
        <w:adjustRightInd w:val="0"/>
        <w:spacing w:before="60" w:after="60" w:line="360" w:lineRule="auto"/>
        <w:jc w:val="both"/>
        <w:rPr>
          <w:rFonts w:ascii="Verdana" w:eastAsia="Times New Roman" w:hAnsi="Verdana" w:cs="Arial"/>
          <w:sz w:val="24"/>
          <w:szCs w:val="24"/>
          <w:lang w:eastAsia="it-IT"/>
        </w:rPr>
      </w:pPr>
      <w:r w:rsidRPr="00104DC4">
        <w:rPr>
          <w:rFonts w:ascii="Verdana" w:eastAsia="Times New Roman" w:hAnsi="Verdana" w:cs="Arial"/>
          <w:sz w:val="24"/>
          <w:szCs w:val="24"/>
          <w:lang w:eastAsia="it-IT"/>
        </w:rPr>
        <w:t>di essere in possesso delle competenze in materia di diritto civile, commerciale, del lavoro</w:t>
      </w:r>
      <w:r w:rsidR="00652F5A">
        <w:rPr>
          <w:rFonts w:ascii="Verdana" w:eastAsia="Times New Roman" w:hAnsi="Verdana" w:cs="Arial"/>
          <w:sz w:val="24"/>
          <w:szCs w:val="24"/>
          <w:lang w:eastAsia="it-IT"/>
        </w:rPr>
        <w:t xml:space="preserve"> e processuale civile</w:t>
      </w:r>
      <w:r w:rsidRPr="00104DC4">
        <w:rPr>
          <w:rFonts w:ascii="Verdana" w:eastAsia="Times New Roman" w:hAnsi="Verdana" w:cs="Arial"/>
          <w:sz w:val="24"/>
          <w:szCs w:val="24"/>
          <w:lang w:eastAsia="it-IT"/>
        </w:rPr>
        <w:t>;</w:t>
      </w:r>
    </w:p>
    <w:p w:rsidR="00104DC4" w:rsidRPr="00104DC4" w:rsidRDefault="00104DC4" w:rsidP="00FC695B">
      <w:pPr>
        <w:numPr>
          <w:ilvl w:val="0"/>
          <w:numId w:val="4"/>
        </w:numPr>
        <w:autoSpaceDE w:val="0"/>
        <w:autoSpaceDN w:val="0"/>
        <w:adjustRightInd w:val="0"/>
        <w:spacing w:before="60" w:after="60" w:line="360" w:lineRule="auto"/>
        <w:jc w:val="both"/>
        <w:rPr>
          <w:rFonts w:ascii="Verdana" w:eastAsia="Times New Roman" w:hAnsi="Verdana" w:cs="Arial"/>
          <w:sz w:val="24"/>
          <w:szCs w:val="24"/>
          <w:lang w:eastAsia="it-IT"/>
        </w:rPr>
      </w:pPr>
      <w:r w:rsidRPr="00104DC4">
        <w:rPr>
          <w:rFonts w:ascii="Verdana" w:eastAsia="Times New Roman" w:hAnsi="Verdana" w:cs="Arial"/>
          <w:sz w:val="24"/>
          <w:szCs w:val="24"/>
          <w:lang w:eastAsia="it-IT"/>
        </w:rPr>
        <w:t>di non avere giudizi in corso contro l’Istituto, né in proprio né in qualità di difensore di terzi;</w:t>
      </w:r>
    </w:p>
    <w:p w:rsidR="00104DC4" w:rsidRPr="00104DC4" w:rsidRDefault="00104DC4" w:rsidP="00FC695B">
      <w:pPr>
        <w:numPr>
          <w:ilvl w:val="0"/>
          <w:numId w:val="4"/>
        </w:numPr>
        <w:autoSpaceDE w:val="0"/>
        <w:autoSpaceDN w:val="0"/>
        <w:adjustRightInd w:val="0"/>
        <w:spacing w:before="60" w:after="60" w:line="360" w:lineRule="auto"/>
        <w:jc w:val="both"/>
        <w:rPr>
          <w:rFonts w:ascii="Verdana" w:eastAsia="Times New Roman" w:hAnsi="Verdana" w:cs="Arial"/>
          <w:sz w:val="24"/>
          <w:szCs w:val="24"/>
          <w:lang w:eastAsia="it-IT"/>
        </w:rPr>
      </w:pPr>
      <w:r w:rsidRPr="00104DC4">
        <w:rPr>
          <w:rFonts w:ascii="Verdana" w:eastAsia="Times New Roman" w:hAnsi="Verdana" w:cs="Arial"/>
          <w:sz w:val="24"/>
          <w:szCs w:val="24"/>
          <w:lang w:eastAsia="it-IT"/>
        </w:rPr>
        <w:t xml:space="preserve">di non trovarsi </w:t>
      </w:r>
      <w:r w:rsidRPr="00104DC4">
        <w:rPr>
          <w:rFonts w:ascii="Verdana" w:eastAsia="Times New Roman" w:hAnsi="Verdana" w:cs="Arial"/>
          <w:sz w:val="24"/>
          <w:lang w:eastAsia="it-IT"/>
        </w:rPr>
        <w:t>in situazioni di reale conflitto di interessi personale con l’Istituto, avuto riguardo anche all’associazione professionale, società di professionisti e/o studio legale di cui eventualmente faccia parte;</w:t>
      </w:r>
    </w:p>
    <w:p w:rsidR="00104DC4" w:rsidRPr="00104DC4" w:rsidRDefault="00104DC4" w:rsidP="00FC695B">
      <w:pPr>
        <w:numPr>
          <w:ilvl w:val="0"/>
          <w:numId w:val="4"/>
        </w:numPr>
        <w:autoSpaceDE w:val="0"/>
        <w:autoSpaceDN w:val="0"/>
        <w:adjustRightInd w:val="0"/>
        <w:spacing w:before="60" w:after="60" w:line="360" w:lineRule="auto"/>
        <w:jc w:val="both"/>
        <w:rPr>
          <w:rFonts w:ascii="Verdana" w:eastAsia="Times New Roman" w:hAnsi="Verdana" w:cs="Arial"/>
          <w:sz w:val="24"/>
          <w:szCs w:val="24"/>
          <w:lang w:eastAsia="it-IT"/>
        </w:rPr>
      </w:pPr>
      <w:r w:rsidRPr="00104DC4">
        <w:rPr>
          <w:rFonts w:ascii="Verdana" w:eastAsia="Times New Roman" w:hAnsi="Verdana" w:cs="Calibri"/>
          <w:sz w:val="24"/>
          <w:szCs w:val="24"/>
          <w:lang w:eastAsia="it-IT"/>
        </w:rPr>
        <w:t>di non aver svolto incarichi e di non essere titolare di cariche in enti di diritto privato regolati o finanziati dalla P.A.;</w:t>
      </w:r>
    </w:p>
    <w:p w:rsidR="00104DC4" w:rsidRPr="00104DC4" w:rsidRDefault="00104DC4" w:rsidP="00FC695B">
      <w:pPr>
        <w:numPr>
          <w:ilvl w:val="0"/>
          <w:numId w:val="4"/>
        </w:numPr>
        <w:autoSpaceDE w:val="0"/>
        <w:autoSpaceDN w:val="0"/>
        <w:adjustRightInd w:val="0"/>
        <w:spacing w:before="60" w:after="60" w:line="360" w:lineRule="auto"/>
        <w:jc w:val="both"/>
        <w:rPr>
          <w:rFonts w:ascii="Verdana" w:eastAsia="Times New Roman" w:hAnsi="Verdana" w:cs="Arial"/>
          <w:sz w:val="24"/>
          <w:szCs w:val="24"/>
          <w:lang w:eastAsia="it-IT"/>
        </w:rPr>
      </w:pPr>
      <w:r w:rsidRPr="00104DC4">
        <w:rPr>
          <w:rFonts w:ascii="Verdana" w:eastAsia="Times New Roman" w:hAnsi="Verdana" w:cs="Arial"/>
          <w:sz w:val="24"/>
          <w:szCs w:val="24"/>
          <w:lang w:eastAsia="it-IT"/>
        </w:rPr>
        <w:t>di non aver subito condanne penali che abbiano comportato quale sanzione accessoria l'incapacità di contrattare con la pubblica amministrazione;</w:t>
      </w:r>
    </w:p>
    <w:p w:rsidR="00104DC4" w:rsidRPr="00104DC4" w:rsidRDefault="00104DC4" w:rsidP="00FC695B">
      <w:pPr>
        <w:numPr>
          <w:ilvl w:val="0"/>
          <w:numId w:val="4"/>
        </w:numPr>
        <w:autoSpaceDE w:val="0"/>
        <w:autoSpaceDN w:val="0"/>
        <w:adjustRightInd w:val="0"/>
        <w:spacing w:before="60" w:after="60" w:line="360" w:lineRule="auto"/>
        <w:jc w:val="both"/>
        <w:rPr>
          <w:rFonts w:ascii="Verdana" w:eastAsia="Times New Roman" w:hAnsi="Verdana" w:cs="Arial"/>
          <w:sz w:val="24"/>
          <w:szCs w:val="24"/>
          <w:lang w:eastAsia="it-IT"/>
        </w:rPr>
      </w:pPr>
      <w:r w:rsidRPr="00104DC4">
        <w:rPr>
          <w:rFonts w:ascii="Verdana" w:eastAsia="Times New Roman" w:hAnsi="Verdana" w:cs="Arial"/>
          <w:sz w:val="24"/>
          <w:szCs w:val="24"/>
          <w:lang w:eastAsia="it-IT"/>
        </w:rPr>
        <w:t>di non aver subito provvedimenti di sospensione o altri provvedimenti disciplinari da parte del Consiglio dell’Ordine degli Avvocati;</w:t>
      </w:r>
    </w:p>
    <w:p w:rsidR="00104DC4" w:rsidRPr="00104DC4" w:rsidRDefault="00104DC4" w:rsidP="00FC695B">
      <w:pPr>
        <w:numPr>
          <w:ilvl w:val="0"/>
          <w:numId w:val="4"/>
        </w:numPr>
        <w:autoSpaceDE w:val="0"/>
        <w:autoSpaceDN w:val="0"/>
        <w:adjustRightInd w:val="0"/>
        <w:spacing w:before="60" w:after="60" w:line="360" w:lineRule="auto"/>
        <w:jc w:val="both"/>
        <w:rPr>
          <w:rFonts w:ascii="Verdana" w:eastAsia="Times New Roman" w:hAnsi="Verdana" w:cs="Arial"/>
          <w:sz w:val="24"/>
          <w:szCs w:val="24"/>
          <w:lang w:eastAsia="it-IT"/>
        </w:rPr>
      </w:pPr>
      <w:r w:rsidRPr="00104DC4">
        <w:rPr>
          <w:rFonts w:ascii="Verdana" w:eastAsia="Times New Roman" w:hAnsi="Verdana" w:cs="Arial"/>
          <w:sz w:val="24"/>
          <w:szCs w:val="24"/>
          <w:lang w:eastAsia="it-IT"/>
        </w:rPr>
        <w:t>di assumere l’impegno a produrre in caso di iscrizione nella lista idonea polizza assicurativa per la copertura dei rischi derivanti dall’esercizio dell</w:t>
      </w:r>
      <w:r w:rsidR="0058268F">
        <w:rPr>
          <w:rFonts w:ascii="Verdana" w:eastAsia="Times New Roman" w:hAnsi="Verdana" w:cs="Arial"/>
          <w:sz w:val="24"/>
          <w:szCs w:val="24"/>
          <w:lang w:eastAsia="it-IT"/>
        </w:rPr>
        <w:t>’</w:t>
      </w:r>
      <w:r w:rsidRPr="00104DC4">
        <w:rPr>
          <w:rFonts w:ascii="Verdana" w:eastAsia="Times New Roman" w:hAnsi="Verdana" w:cs="Arial"/>
          <w:sz w:val="24"/>
          <w:szCs w:val="24"/>
          <w:lang w:eastAsia="it-IT"/>
        </w:rPr>
        <w:t>attività professionale</w:t>
      </w:r>
      <w:r w:rsidR="00652F5A">
        <w:rPr>
          <w:rFonts w:ascii="Verdana" w:eastAsia="Times New Roman" w:hAnsi="Verdana" w:cs="Arial"/>
          <w:sz w:val="24"/>
          <w:szCs w:val="24"/>
          <w:lang w:eastAsia="it-IT"/>
        </w:rPr>
        <w:t xml:space="preserve"> con validità residua non inferiore a tre anni</w:t>
      </w:r>
      <w:r w:rsidRPr="00104DC4">
        <w:rPr>
          <w:rFonts w:ascii="Verdana" w:eastAsia="Times New Roman" w:hAnsi="Verdana" w:cs="Arial"/>
          <w:sz w:val="24"/>
          <w:szCs w:val="24"/>
          <w:lang w:eastAsia="it-IT"/>
        </w:rPr>
        <w:t xml:space="preserve">; </w:t>
      </w:r>
    </w:p>
    <w:p w:rsidR="00104DC4" w:rsidRPr="00104DC4" w:rsidRDefault="00104DC4" w:rsidP="00FC695B">
      <w:pPr>
        <w:numPr>
          <w:ilvl w:val="0"/>
          <w:numId w:val="4"/>
        </w:numPr>
        <w:autoSpaceDE w:val="0"/>
        <w:autoSpaceDN w:val="0"/>
        <w:adjustRightInd w:val="0"/>
        <w:spacing w:before="60" w:after="60" w:line="360" w:lineRule="auto"/>
        <w:jc w:val="both"/>
        <w:rPr>
          <w:rFonts w:ascii="Verdana" w:eastAsia="Times New Roman" w:hAnsi="Verdana" w:cs="Arial"/>
          <w:sz w:val="24"/>
          <w:szCs w:val="24"/>
          <w:lang w:eastAsia="it-IT"/>
        </w:rPr>
      </w:pPr>
      <w:r w:rsidRPr="00104DC4">
        <w:rPr>
          <w:rFonts w:ascii="Verdana" w:eastAsia="Times New Roman" w:hAnsi="Verdana" w:cs="Arial"/>
          <w:sz w:val="24"/>
          <w:szCs w:val="24"/>
          <w:lang w:eastAsia="it-IT"/>
        </w:rPr>
        <w:t>di assumere l’impegno a non esercitare attività di concorrenza nei confronti dell’Istituto per tutta la durata di validità della lista e nei due anni successivi alla cessazione della eventuale collaborazione con l’INPS;</w:t>
      </w:r>
    </w:p>
    <w:p w:rsidR="00104DC4" w:rsidRPr="00104DC4" w:rsidRDefault="00104DC4" w:rsidP="00FC695B">
      <w:pPr>
        <w:numPr>
          <w:ilvl w:val="0"/>
          <w:numId w:val="4"/>
        </w:numPr>
        <w:autoSpaceDE w:val="0"/>
        <w:autoSpaceDN w:val="0"/>
        <w:adjustRightInd w:val="0"/>
        <w:spacing w:before="60" w:after="60" w:line="360" w:lineRule="auto"/>
        <w:jc w:val="both"/>
        <w:rPr>
          <w:rFonts w:ascii="Verdana" w:eastAsia="Times New Roman" w:hAnsi="Verdana" w:cs="Arial"/>
          <w:sz w:val="24"/>
          <w:szCs w:val="24"/>
          <w:lang w:eastAsia="it-IT"/>
        </w:rPr>
      </w:pPr>
      <w:r w:rsidRPr="00104DC4">
        <w:rPr>
          <w:rFonts w:ascii="Verdana" w:eastAsia="Times New Roman" w:hAnsi="Verdana" w:cs="Arial"/>
          <w:sz w:val="24"/>
          <w:szCs w:val="24"/>
          <w:lang w:eastAsia="it-IT"/>
        </w:rPr>
        <w:t>di essere consapevole del fatto che l’eventuale inserimento nella Lista degli avvocati domiciliatari e/o sostituti di udienza non fa sorgere in capo al richiedente alcun diritto all’affidamento degli incarichi di cui trattasi, né costituisce per l’INPS o per gli avvocati della Avvocatura INPS alcun obbligo di affidare in concreto gli affari legali;</w:t>
      </w:r>
    </w:p>
    <w:p w:rsidR="00104DC4" w:rsidRPr="00104DC4" w:rsidRDefault="00104DC4" w:rsidP="00FC695B">
      <w:pPr>
        <w:numPr>
          <w:ilvl w:val="0"/>
          <w:numId w:val="4"/>
        </w:numPr>
        <w:autoSpaceDE w:val="0"/>
        <w:autoSpaceDN w:val="0"/>
        <w:adjustRightInd w:val="0"/>
        <w:spacing w:before="60" w:after="60" w:line="360" w:lineRule="auto"/>
        <w:jc w:val="both"/>
        <w:rPr>
          <w:rFonts w:ascii="Verdana" w:eastAsia="Times New Roman" w:hAnsi="Verdana" w:cs="Arial"/>
          <w:sz w:val="24"/>
          <w:szCs w:val="24"/>
          <w:lang w:eastAsia="it-IT"/>
        </w:rPr>
      </w:pPr>
      <w:r w:rsidRPr="00104DC4">
        <w:rPr>
          <w:rFonts w:ascii="Verdana" w:eastAsia="Times New Roman" w:hAnsi="Verdana" w:cs="Arial"/>
          <w:sz w:val="24"/>
          <w:szCs w:val="24"/>
          <w:lang w:eastAsia="it-IT"/>
        </w:rPr>
        <w:t>di essere consapevole del carattere fiduciario dell’eventuale incarico e di accettare che l’eventuale inserimento del proprio nominativo nella Lista dei domiciliatari e/o sostituti di udienza possa essere discrezionalmente eliminato, annullato e/o revocato dall’INPS in qualsiasi momento e senza preavviso;</w:t>
      </w:r>
    </w:p>
    <w:p w:rsidR="00104DC4" w:rsidRPr="00104DC4" w:rsidRDefault="00104DC4" w:rsidP="00FC695B">
      <w:pPr>
        <w:numPr>
          <w:ilvl w:val="0"/>
          <w:numId w:val="4"/>
        </w:numPr>
        <w:autoSpaceDE w:val="0"/>
        <w:autoSpaceDN w:val="0"/>
        <w:adjustRightInd w:val="0"/>
        <w:spacing w:before="60" w:after="60" w:line="360" w:lineRule="auto"/>
        <w:jc w:val="both"/>
        <w:rPr>
          <w:rFonts w:ascii="Verdana" w:eastAsia="Times New Roman" w:hAnsi="Verdana" w:cs="Arial"/>
          <w:sz w:val="24"/>
          <w:szCs w:val="24"/>
          <w:lang w:eastAsia="it-IT"/>
        </w:rPr>
      </w:pPr>
      <w:r w:rsidRPr="00104DC4">
        <w:rPr>
          <w:rFonts w:ascii="Verdana" w:eastAsia="Times New Roman" w:hAnsi="Verdana" w:cs="Arial"/>
          <w:sz w:val="24"/>
          <w:szCs w:val="24"/>
          <w:lang w:eastAsia="it-IT"/>
        </w:rPr>
        <w:t>di essere consapevole e di accettare che l’inserimento nella Lista di cui trattasi verrà a cessare il 31 dicembre 20</w:t>
      </w:r>
      <w:r w:rsidR="00652F5A">
        <w:rPr>
          <w:rFonts w:ascii="Verdana" w:eastAsia="Times New Roman" w:hAnsi="Verdana" w:cs="Arial"/>
          <w:sz w:val="24"/>
          <w:szCs w:val="24"/>
          <w:lang w:eastAsia="it-IT"/>
        </w:rPr>
        <w:t>20</w:t>
      </w:r>
      <w:r w:rsidRPr="00104DC4">
        <w:rPr>
          <w:rFonts w:ascii="Verdana" w:eastAsia="Times New Roman" w:hAnsi="Verdana" w:cs="Arial"/>
          <w:sz w:val="24"/>
          <w:szCs w:val="24"/>
          <w:lang w:eastAsia="it-IT"/>
        </w:rPr>
        <w:t xml:space="preserve">, ovvero anticipatamente in qualsiasi momento a seguito di espressa rinuncia del dichiarante; </w:t>
      </w:r>
    </w:p>
    <w:p w:rsidR="00104DC4" w:rsidRPr="00104DC4" w:rsidRDefault="00104DC4" w:rsidP="00FC695B">
      <w:pPr>
        <w:numPr>
          <w:ilvl w:val="0"/>
          <w:numId w:val="4"/>
        </w:numPr>
        <w:autoSpaceDE w:val="0"/>
        <w:autoSpaceDN w:val="0"/>
        <w:adjustRightInd w:val="0"/>
        <w:spacing w:before="60" w:after="60" w:line="360" w:lineRule="auto"/>
        <w:jc w:val="both"/>
        <w:rPr>
          <w:rFonts w:ascii="Verdana" w:eastAsia="Times New Roman" w:hAnsi="Verdana" w:cs="Arial"/>
          <w:sz w:val="24"/>
          <w:szCs w:val="24"/>
          <w:lang w:eastAsia="it-IT"/>
        </w:rPr>
      </w:pPr>
      <w:r w:rsidRPr="00104DC4">
        <w:rPr>
          <w:rFonts w:ascii="Verdana" w:eastAsia="Times New Roman" w:hAnsi="Verdana" w:cs="Arial"/>
          <w:sz w:val="24"/>
          <w:szCs w:val="24"/>
          <w:lang w:eastAsia="it-IT"/>
        </w:rPr>
        <w:t>di essere consapevole, di riconoscere e</w:t>
      </w:r>
      <w:r w:rsidR="00100C79">
        <w:rPr>
          <w:rFonts w:ascii="Verdana" w:eastAsia="Times New Roman" w:hAnsi="Verdana" w:cs="Arial"/>
          <w:sz w:val="24"/>
          <w:szCs w:val="24"/>
          <w:lang w:eastAsia="it-IT"/>
        </w:rPr>
        <w:t xml:space="preserve"> </w:t>
      </w:r>
      <w:r w:rsidRPr="00104DC4">
        <w:rPr>
          <w:rFonts w:ascii="Verdana" w:eastAsia="Times New Roman" w:hAnsi="Verdana" w:cs="Arial"/>
          <w:sz w:val="24"/>
          <w:szCs w:val="24"/>
          <w:lang w:eastAsia="it-IT"/>
        </w:rPr>
        <w:t>d</w:t>
      </w:r>
      <w:r w:rsidR="00100C79">
        <w:rPr>
          <w:rFonts w:ascii="Verdana" w:eastAsia="Times New Roman" w:hAnsi="Verdana" w:cs="Arial"/>
          <w:sz w:val="24"/>
          <w:szCs w:val="24"/>
          <w:lang w:eastAsia="it-IT"/>
        </w:rPr>
        <w:t>i</w:t>
      </w:r>
      <w:r w:rsidRPr="00104DC4">
        <w:rPr>
          <w:rFonts w:ascii="Verdana" w:eastAsia="Times New Roman" w:hAnsi="Verdana" w:cs="Arial"/>
          <w:sz w:val="24"/>
          <w:szCs w:val="24"/>
          <w:lang w:eastAsia="it-IT"/>
        </w:rPr>
        <w:t xml:space="preserve"> accettare che l’eventuale inserimento nelle Liste Circondariali non </w:t>
      </w:r>
      <w:r w:rsidR="00F55DD5">
        <w:rPr>
          <w:rFonts w:ascii="Verdana" w:eastAsia="Times New Roman" w:hAnsi="Verdana" w:cs="Arial"/>
          <w:sz w:val="24"/>
          <w:szCs w:val="24"/>
          <w:lang w:eastAsia="it-IT"/>
        </w:rPr>
        <w:t xml:space="preserve">costituisce </w:t>
      </w:r>
      <w:r w:rsidRPr="00104DC4">
        <w:rPr>
          <w:rFonts w:ascii="Verdana" w:eastAsia="Times New Roman" w:hAnsi="Verdana" w:cs="Arial"/>
          <w:sz w:val="24"/>
          <w:szCs w:val="24"/>
          <w:lang w:eastAsia="it-IT"/>
        </w:rPr>
        <w:t>giudizi</w:t>
      </w:r>
      <w:r w:rsidR="00F55DD5">
        <w:rPr>
          <w:rFonts w:ascii="Verdana" w:eastAsia="Times New Roman" w:hAnsi="Verdana" w:cs="Arial"/>
          <w:sz w:val="24"/>
          <w:szCs w:val="24"/>
          <w:lang w:eastAsia="it-IT"/>
        </w:rPr>
        <w:t>o</w:t>
      </w:r>
      <w:r w:rsidRPr="00104DC4">
        <w:rPr>
          <w:rFonts w:ascii="Verdana" w:eastAsia="Times New Roman" w:hAnsi="Verdana" w:cs="Arial"/>
          <w:sz w:val="24"/>
          <w:szCs w:val="24"/>
          <w:lang w:eastAsia="it-IT"/>
        </w:rPr>
        <w:t xml:space="preserve"> di idoneità</w:t>
      </w:r>
      <w:r w:rsidR="00AC15BF">
        <w:rPr>
          <w:rFonts w:ascii="Verdana" w:eastAsia="Times New Roman" w:hAnsi="Verdana" w:cs="Arial"/>
          <w:sz w:val="24"/>
          <w:szCs w:val="24"/>
          <w:lang w:eastAsia="it-IT"/>
        </w:rPr>
        <w:t xml:space="preserve"> </w:t>
      </w:r>
      <w:r w:rsidR="00F55DD5">
        <w:rPr>
          <w:rFonts w:ascii="Verdana" w:eastAsia="Times New Roman" w:hAnsi="Verdana" w:cs="Arial"/>
          <w:sz w:val="24"/>
          <w:szCs w:val="24"/>
          <w:lang w:eastAsia="it-IT"/>
        </w:rPr>
        <w:t>e non dà luogo a graduatorie</w:t>
      </w:r>
      <w:r w:rsidR="00AC15BF">
        <w:rPr>
          <w:rFonts w:ascii="Verdana" w:eastAsia="Times New Roman" w:hAnsi="Verdana" w:cs="Arial"/>
          <w:sz w:val="24"/>
          <w:szCs w:val="24"/>
          <w:lang w:eastAsia="it-IT"/>
        </w:rPr>
        <w:t xml:space="preserve"> di merito</w:t>
      </w:r>
      <w:r w:rsidRPr="00104DC4">
        <w:rPr>
          <w:rFonts w:ascii="Verdana" w:eastAsia="Times New Roman" w:hAnsi="Verdana" w:cs="Arial"/>
          <w:sz w:val="24"/>
          <w:szCs w:val="24"/>
          <w:lang w:eastAsia="it-IT"/>
        </w:rPr>
        <w:t xml:space="preserve">; </w:t>
      </w:r>
    </w:p>
    <w:p w:rsidR="00104DC4" w:rsidRPr="00104DC4" w:rsidRDefault="00104DC4" w:rsidP="00FC695B">
      <w:pPr>
        <w:numPr>
          <w:ilvl w:val="0"/>
          <w:numId w:val="4"/>
        </w:numPr>
        <w:autoSpaceDE w:val="0"/>
        <w:autoSpaceDN w:val="0"/>
        <w:adjustRightInd w:val="0"/>
        <w:spacing w:before="60" w:after="60" w:line="360" w:lineRule="auto"/>
        <w:jc w:val="both"/>
        <w:rPr>
          <w:rFonts w:ascii="Verdana" w:eastAsia="Times New Roman" w:hAnsi="Verdana" w:cs="Arial"/>
          <w:sz w:val="24"/>
          <w:szCs w:val="24"/>
          <w:lang w:eastAsia="it-IT"/>
        </w:rPr>
      </w:pPr>
      <w:r w:rsidRPr="00104DC4">
        <w:rPr>
          <w:rFonts w:ascii="Verdana" w:eastAsia="Times New Roman" w:hAnsi="Verdana" w:cs="Arial"/>
          <w:sz w:val="24"/>
          <w:szCs w:val="24"/>
          <w:lang w:eastAsia="it-IT"/>
        </w:rPr>
        <w:t>di accettare che l’Istituto proceda ad idonei controlli per accertare la veridicità di quanto esposto e dichiarato nella domanda.</w:t>
      </w:r>
    </w:p>
    <w:p w:rsidR="00104DC4" w:rsidRDefault="00104DC4" w:rsidP="00FC695B">
      <w:pPr>
        <w:autoSpaceDE w:val="0"/>
        <w:autoSpaceDN w:val="0"/>
        <w:adjustRightInd w:val="0"/>
        <w:spacing w:before="60" w:after="60" w:line="360" w:lineRule="auto"/>
        <w:jc w:val="both"/>
        <w:rPr>
          <w:rFonts w:ascii="Verdana" w:eastAsia="Times New Roman" w:hAnsi="Verdana" w:cs="Arial"/>
          <w:sz w:val="24"/>
          <w:lang w:eastAsia="it-IT"/>
        </w:rPr>
      </w:pPr>
      <w:r w:rsidRPr="00104DC4">
        <w:rPr>
          <w:rFonts w:ascii="Verdana" w:eastAsia="Times New Roman" w:hAnsi="Verdana" w:cs="Arial"/>
          <w:sz w:val="24"/>
          <w:lang w:eastAsia="it-IT"/>
        </w:rPr>
        <w:t>Nel caso di falsità in atti e dichiarazioni mendaci si applicano le sanzioni penali previste dall’articolo 76 del D.P.R. 28 dicembre 2000, n. 445.</w:t>
      </w:r>
    </w:p>
    <w:p w:rsidR="00AC15BF" w:rsidRPr="00104DC4" w:rsidRDefault="00AC15BF" w:rsidP="00FC695B">
      <w:pPr>
        <w:autoSpaceDE w:val="0"/>
        <w:autoSpaceDN w:val="0"/>
        <w:adjustRightInd w:val="0"/>
        <w:spacing w:before="60" w:after="60" w:line="360" w:lineRule="auto"/>
        <w:jc w:val="both"/>
        <w:rPr>
          <w:rFonts w:ascii="Verdana" w:eastAsia="Times New Roman" w:hAnsi="Verdana" w:cs="Arial"/>
          <w:sz w:val="24"/>
          <w:lang w:eastAsia="it-IT"/>
        </w:rPr>
      </w:pPr>
      <w:r>
        <w:rPr>
          <w:rFonts w:ascii="Verdana" w:eastAsia="Times New Roman" w:hAnsi="Verdana" w:cs="Arial"/>
          <w:sz w:val="24"/>
          <w:lang w:eastAsia="it-IT"/>
        </w:rPr>
        <w:t xml:space="preserve">5. Alla domanda dovrà essere allegato, a pena di irricevibilità della stessa, un </w:t>
      </w:r>
      <w:r w:rsidRPr="00AC15BF">
        <w:rPr>
          <w:rFonts w:ascii="Verdana" w:eastAsia="Times New Roman" w:hAnsi="Verdana" w:cs="Arial"/>
          <w:b/>
          <w:sz w:val="24"/>
          <w:lang w:eastAsia="it-IT"/>
        </w:rPr>
        <w:t>curriculum vitae</w:t>
      </w:r>
      <w:r>
        <w:rPr>
          <w:rFonts w:ascii="Verdana" w:eastAsia="Times New Roman" w:hAnsi="Verdana" w:cs="Arial"/>
          <w:sz w:val="24"/>
          <w:lang w:eastAsia="it-IT"/>
        </w:rPr>
        <w:t xml:space="preserve"> redatto nel formato europeo (in .pdf).</w:t>
      </w:r>
    </w:p>
    <w:p w:rsidR="00104DC4" w:rsidRPr="00104DC4" w:rsidRDefault="007B0E23" w:rsidP="00FC695B">
      <w:pPr>
        <w:autoSpaceDE w:val="0"/>
        <w:autoSpaceDN w:val="0"/>
        <w:adjustRightInd w:val="0"/>
        <w:spacing w:before="60" w:after="60" w:line="360" w:lineRule="auto"/>
        <w:jc w:val="both"/>
        <w:rPr>
          <w:rFonts w:ascii="Verdana" w:eastAsia="Times New Roman" w:hAnsi="Verdana" w:cs="Arial"/>
          <w:sz w:val="24"/>
          <w:lang w:eastAsia="it-IT"/>
        </w:rPr>
      </w:pPr>
      <w:r>
        <w:rPr>
          <w:rFonts w:ascii="Verdana" w:eastAsia="Times New Roman" w:hAnsi="Verdana" w:cs="Arial"/>
          <w:sz w:val="24"/>
          <w:lang w:eastAsia="it-IT"/>
        </w:rPr>
        <w:t>6</w:t>
      </w:r>
      <w:r w:rsidR="00104DC4" w:rsidRPr="00104DC4">
        <w:rPr>
          <w:rFonts w:ascii="Verdana" w:eastAsia="Times New Roman" w:hAnsi="Verdana" w:cs="Arial"/>
          <w:sz w:val="24"/>
          <w:lang w:eastAsia="it-IT"/>
        </w:rPr>
        <w:t>. Al termine delle attività di compilazione e di invio per via telematica della domanda, il candidato riceverà conferma dell’avvenuta acquisizione della medesima. In ogni caso copia protocollata della domanda potrà essere scaricata in qualsiasi momento tramite la stessa procedura telematica.</w:t>
      </w:r>
    </w:p>
    <w:p w:rsidR="00104DC4" w:rsidRDefault="007B0E23" w:rsidP="00FC695B">
      <w:pPr>
        <w:autoSpaceDE w:val="0"/>
        <w:autoSpaceDN w:val="0"/>
        <w:adjustRightInd w:val="0"/>
        <w:spacing w:before="120" w:after="60" w:line="360" w:lineRule="auto"/>
        <w:jc w:val="both"/>
        <w:rPr>
          <w:rFonts w:ascii="Verdana" w:eastAsia="Times New Roman" w:hAnsi="Verdana" w:cs="Arial"/>
          <w:sz w:val="24"/>
          <w:lang w:eastAsia="it-IT"/>
        </w:rPr>
      </w:pPr>
      <w:r>
        <w:rPr>
          <w:rFonts w:ascii="Verdana" w:eastAsia="Times New Roman" w:hAnsi="Verdana" w:cs="Arial"/>
          <w:sz w:val="24"/>
          <w:lang w:eastAsia="it-IT"/>
        </w:rPr>
        <w:t xml:space="preserve">7. </w:t>
      </w:r>
      <w:r w:rsidR="00104DC4" w:rsidRPr="00104DC4">
        <w:rPr>
          <w:rFonts w:ascii="Verdana" w:eastAsia="Times New Roman" w:hAnsi="Verdana" w:cs="Arial"/>
          <w:sz w:val="24"/>
          <w:lang w:eastAsia="it-IT"/>
        </w:rPr>
        <w:t xml:space="preserve">L’interessato, </w:t>
      </w:r>
      <w:r w:rsidR="00104DC4" w:rsidRPr="00104DC4">
        <w:rPr>
          <w:rFonts w:ascii="Verdana" w:eastAsia="Times New Roman" w:hAnsi="Verdana" w:cs="Arial"/>
          <w:b/>
          <w:sz w:val="24"/>
          <w:lang w:eastAsia="it-IT"/>
        </w:rPr>
        <w:t xml:space="preserve">solo ed esclusivamente </w:t>
      </w:r>
      <w:r w:rsidR="00104DC4" w:rsidRPr="008077B2">
        <w:rPr>
          <w:rFonts w:ascii="Verdana" w:eastAsia="Times New Roman" w:hAnsi="Verdana" w:cs="Arial"/>
          <w:b/>
          <w:color w:val="000000" w:themeColor="text1"/>
          <w:sz w:val="24"/>
          <w:lang w:eastAsia="it-IT"/>
        </w:rPr>
        <w:t>su richiesta della competente Direzione regionale</w:t>
      </w:r>
      <w:r w:rsidR="0036132C" w:rsidRPr="008077B2">
        <w:rPr>
          <w:rFonts w:ascii="Verdana" w:eastAsia="Times New Roman" w:hAnsi="Verdana" w:cs="Arial"/>
          <w:b/>
          <w:color w:val="000000" w:themeColor="text1"/>
          <w:sz w:val="24"/>
          <w:lang w:eastAsia="it-IT"/>
        </w:rPr>
        <w:t>/di coordinamento metropolitano</w:t>
      </w:r>
      <w:r w:rsidR="00104DC4" w:rsidRPr="008077B2">
        <w:rPr>
          <w:rFonts w:ascii="Verdana" w:eastAsia="Times New Roman" w:hAnsi="Verdana" w:cs="Arial"/>
          <w:b/>
          <w:color w:val="000000" w:themeColor="text1"/>
          <w:sz w:val="24"/>
          <w:lang w:eastAsia="it-IT"/>
        </w:rPr>
        <w:t xml:space="preserve"> e/o della Direzione generale, inviata all’indirizzo di </w:t>
      </w:r>
      <w:r w:rsidR="00104DC4" w:rsidRPr="00104DC4">
        <w:rPr>
          <w:rFonts w:ascii="Verdana" w:eastAsia="Times New Roman" w:hAnsi="Verdana" w:cs="Arial"/>
          <w:b/>
          <w:sz w:val="24"/>
          <w:lang w:eastAsia="it-IT"/>
        </w:rPr>
        <w:t>posta elettronica certificata (P.E.C.) indicato nella domanda</w:t>
      </w:r>
      <w:r w:rsidR="00104DC4" w:rsidRPr="00104DC4">
        <w:rPr>
          <w:rFonts w:ascii="Verdana" w:eastAsia="Times New Roman" w:hAnsi="Verdana" w:cs="Arial"/>
          <w:sz w:val="24"/>
          <w:lang w:eastAsia="it-IT"/>
        </w:rPr>
        <w:t>, dovrà obbligatoriamente far pervenire le integrazioni, nei termini richiesti, pena l’esclusione dalla procedura.</w:t>
      </w:r>
    </w:p>
    <w:p w:rsidR="00771941" w:rsidRDefault="00771941" w:rsidP="00FC695B">
      <w:pPr>
        <w:autoSpaceDE w:val="0"/>
        <w:autoSpaceDN w:val="0"/>
        <w:adjustRightInd w:val="0"/>
        <w:spacing w:before="120" w:after="60" w:line="360" w:lineRule="auto"/>
        <w:jc w:val="both"/>
        <w:rPr>
          <w:rFonts w:ascii="Verdana" w:eastAsia="Times New Roman" w:hAnsi="Verdana" w:cs="Arial"/>
          <w:sz w:val="24"/>
          <w:lang w:eastAsia="it-IT"/>
        </w:rPr>
      </w:pPr>
    </w:p>
    <w:p w:rsidR="00104DC4" w:rsidRPr="00104DC4" w:rsidRDefault="00104DC4" w:rsidP="00FC695B">
      <w:pPr>
        <w:autoSpaceDE w:val="0"/>
        <w:autoSpaceDN w:val="0"/>
        <w:adjustRightInd w:val="0"/>
        <w:spacing w:before="120" w:after="60" w:line="360" w:lineRule="auto"/>
        <w:jc w:val="center"/>
        <w:rPr>
          <w:rFonts w:ascii="Verdana" w:eastAsia="Times New Roman" w:hAnsi="Verdana" w:cs="Arial"/>
          <w:b/>
          <w:sz w:val="28"/>
          <w:szCs w:val="24"/>
          <w:lang w:eastAsia="it-IT"/>
        </w:rPr>
      </w:pPr>
      <w:r w:rsidRPr="00104DC4">
        <w:rPr>
          <w:rFonts w:ascii="Verdana" w:eastAsia="Times New Roman" w:hAnsi="Verdana" w:cs="Arial"/>
          <w:b/>
          <w:sz w:val="28"/>
          <w:szCs w:val="24"/>
          <w:lang w:eastAsia="it-IT"/>
        </w:rPr>
        <w:t xml:space="preserve">Liste Circondariali </w:t>
      </w:r>
    </w:p>
    <w:p w:rsidR="00104DC4" w:rsidRPr="00104DC4" w:rsidRDefault="00104DC4" w:rsidP="00FC695B">
      <w:pPr>
        <w:autoSpaceDE w:val="0"/>
        <w:autoSpaceDN w:val="0"/>
        <w:adjustRightInd w:val="0"/>
        <w:spacing w:before="120" w:after="60" w:line="360" w:lineRule="auto"/>
        <w:jc w:val="both"/>
        <w:rPr>
          <w:rFonts w:ascii="Verdana" w:eastAsia="Times New Roman" w:hAnsi="Verdana" w:cs="Arial"/>
          <w:sz w:val="24"/>
          <w:lang w:eastAsia="it-IT"/>
        </w:rPr>
      </w:pPr>
      <w:r w:rsidRPr="00104DC4">
        <w:rPr>
          <w:rFonts w:ascii="Verdana" w:eastAsia="Times New Roman" w:hAnsi="Verdana" w:cs="Arial"/>
          <w:sz w:val="24"/>
          <w:lang w:eastAsia="it-IT"/>
        </w:rPr>
        <w:t>Dopo la verifica amministrativa della regolarità e della completezza della domanda e dell’inesistenza di cause di incompatibilità e di situazioni di conflitto di interessi, apposita Commissione procederà alla valutazione delle domande sulla base dei seguenti criteri:</w:t>
      </w:r>
    </w:p>
    <w:p w:rsidR="00104DC4" w:rsidRPr="00104DC4" w:rsidRDefault="00104DC4" w:rsidP="00FC695B">
      <w:pPr>
        <w:numPr>
          <w:ilvl w:val="0"/>
          <w:numId w:val="5"/>
        </w:numPr>
        <w:autoSpaceDE w:val="0"/>
        <w:autoSpaceDN w:val="0"/>
        <w:adjustRightInd w:val="0"/>
        <w:spacing w:before="360" w:after="120" w:line="360" w:lineRule="auto"/>
        <w:ind w:left="1077"/>
        <w:rPr>
          <w:rFonts w:ascii="Verdana" w:eastAsia="Times New Roman" w:hAnsi="Verdana" w:cs="Arial"/>
          <w:b/>
          <w:sz w:val="28"/>
          <w:szCs w:val="24"/>
          <w:lang w:eastAsia="it-IT"/>
        </w:rPr>
      </w:pPr>
      <w:r w:rsidRPr="00104DC4">
        <w:rPr>
          <w:rFonts w:ascii="Verdana" w:eastAsia="Times New Roman" w:hAnsi="Verdana" w:cs="Arial"/>
          <w:sz w:val="24"/>
          <w:lang w:eastAsia="it-IT"/>
        </w:rPr>
        <w:t>voto di laurea;</w:t>
      </w:r>
    </w:p>
    <w:p w:rsidR="00422832" w:rsidRPr="00104DC4" w:rsidRDefault="00422832" w:rsidP="00422832">
      <w:pPr>
        <w:numPr>
          <w:ilvl w:val="0"/>
          <w:numId w:val="5"/>
        </w:numPr>
        <w:autoSpaceDE w:val="0"/>
        <w:autoSpaceDN w:val="0"/>
        <w:adjustRightInd w:val="0"/>
        <w:spacing w:before="360" w:after="120" w:line="360" w:lineRule="auto"/>
        <w:ind w:left="1077"/>
        <w:rPr>
          <w:rFonts w:ascii="Verdana" w:eastAsia="Times New Roman" w:hAnsi="Verdana" w:cs="Arial"/>
          <w:b/>
          <w:sz w:val="28"/>
          <w:szCs w:val="24"/>
          <w:lang w:eastAsia="it-IT"/>
        </w:rPr>
      </w:pPr>
      <w:r>
        <w:rPr>
          <w:rFonts w:ascii="Verdana" w:eastAsia="Times New Roman" w:hAnsi="Verdana" w:cs="Arial"/>
          <w:sz w:val="24"/>
          <w:lang w:eastAsia="it-IT"/>
        </w:rPr>
        <w:t>media degli esami di D</w:t>
      </w:r>
      <w:r w:rsidRPr="00104DC4">
        <w:rPr>
          <w:rFonts w:ascii="Verdana" w:eastAsia="Times New Roman" w:hAnsi="Verdana" w:cs="Arial"/>
          <w:sz w:val="24"/>
          <w:lang w:eastAsia="it-IT"/>
        </w:rPr>
        <w:t xml:space="preserve">iritto </w:t>
      </w:r>
      <w:r>
        <w:rPr>
          <w:rFonts w:ascii="Verdana" w:eastAsia="Times New Roman" w:hAnsi="Verdana" w:cs="Arial"/>
          <w:sz w:val="24"/>
          <w:lang w:eastAsia="it-IT"/>
        </w:rPr>
        <w:t>C</w:t>
      </w:r>
      <w:r w:rsidRPr="00104DC4">
        <w:rPr>
          <w:rFonts w:ascii="Verdana" w:eastAsia="Times New Roman" w:hAnsi="Verdana" w:cs="Arial"/>
          <w:sz w:val="24"/>
          <w:lang w:eastAsia="it-IT"/>
        </w:rPr>
        <w:t xml:space="preserve">ivile, </w:t>
      </w:r>
      <w:r>
        <w:rPr>
          <w:rFonts w:ascii="Verdana" w:eastAsia="Times New Roman" w:hAnsi="Verdana" w:cs="Arial"/>
          <w:sz w:val="24"/>
          <w:lang w:eastAsia="it-IT"/>
        </w:rPr>
        <w:t>Diritto C</w:t>
      </w:r>
      <w:r w:rsidRPr="00104DC4">
        <w:rPr>
          <w:rFonts w:ascii="Verdana" w:eastAsia="Times New Roman" w:hAnsi="Verdana" w:cs="Arial"/>
          <w:sz w:val="24"/>
          <w:lang w:eastAsia="it-IT"/>
        </w:rPr>
        <w:t xml:space="preserve">ommerciale, </w:t>
      </w:r>
      <w:r>
        <w:rPr>
          <w:rFonts w:ascii="Verdana" w:eastAsia="Times New Roman" w:hAnsi="Verdana" w:cs="Arial"/>
          <w:sz w:val="24"/>
          <w:lang w:eastAsia="it-IT"/>
        </w:rPr>
        <w:t xml:space="preserve">Diritto </w:t>
      </w:r>
      <w:r w:rsidRPr="00104DC4">
        <w:rPr>
          <w:rFonts w:ascii="Verdana" w:eastAsia="Times New Roman" w:hAnsi="Verdana" w:cs="Arial"/>
          <w:sz w:val="24"/>
          <w:lang w:eastAsia="it-IT"/>
        </w:rPr>
        <w:t xml:space="preserve">del </w:t>
      </w:r>
      <w:r>
        <w:rPr>
          <w:rFonts w:ascii="Verdana" w:eastAsia="Times New Roman" w:hAnsi="Verdana" w:cs="Arial"/>
          <w:sz w:val="24"/>
          <w:lang w:eastAsia="it-IT"/>
        </w:rPr>
        <w:t>L</w:t>
      </w:r>
      <w:r w:rsidRPr="00104DC4">
        <w:rPr>
          <w:rFonts w:ascii="Verdana" w:eastAsia="Times New Roman" w:hAnsi="Verdana" w:cs="Arial"/>
          <w:sz w:val="24"/>
          <w:lang w:eastAsia="it-IT"/>
        </w:rPr>
        <w:t>avoro</w:t>
      </w:r>
      <w:r>
        <w:rPr>
          <w:rFonts w:ascii="Verdana" w:eastAsia="Times New Roman" w:hAnsi="Verdana" w:cs="Arial"/>
          <w:sz w:val="24"/>
          <w:lang w:eastAsia="it-IT"/>
        </w:rPr>
        <w:t xml:space="preserve"> e Diritto Processuale Civile;</w:t>
      </w:r>
    </w:p>
    <w:p w:rsidR="00422832" w:rsidRPr="00104DC4" w:rsidRDefault="00422832" w:rsidP="00422832">
      <w:pPr>
        <w:numPr>
          <w:ilvl w:val="0"/>
          <w:numId w:val="5"/>
        </w:numPr>
        <w:autoSpaceDE w:val="0"/>
        <w:autoSpaceDN w:val="0"/>
        <w:adjustRightInd w:val="0"/>
        <w:spacing w:before="360" w:after="120" w:line="360" w:lineRule="auto"/>
        <w:ind w:left="1077"/>
        <w:rPr>
          <w:rFonts w:ascii="Verdana" w:eastAsia="Times New Roman" w:hAnsi="Verdana" w:cs="Arial"/>
          <w:b/>
          <w:sz w:val="28"/>
          <w:szCs w:val="24"/>
          <w:lang w:eastAsia="it-IT"/>
        </w:rPr>
      </w:pPr>
      <w:r>
        <w:rPr>
          <w:rFonts w:ascii="Verdana" w:eastAsia="Times New Roman" w:hAnsi="Verdana" w:cs="Arial"/>
          <w:sz w:val="24"/>
          <w:lang w:eastAsia="it-IT"/>
        </w:rPr>
        <w:t>anzianità di iscrizione all’albo degli avvocati (valutabile fino ad un massimo di 5 anni)</w:t>
      </w:r>
      <w:r w:rsidRPr="00104DC4">
        <w:rPr>
          <w:rFonts w:ascii="Verdana" w:eastAsia="Times New Roman" w:hAnsi="Verdana" w:cs="Arial"/>
          <w:sz w:val="24"/>
          <w:lang w:eastAsia="it-IT"/>
        </w:rPr>
        <w:t>.</w:t>
      </w:r>
    </w:p>
    <w:p w:rsidR="00104DC4" w:rsidRDefault="00104DC4" w:rsidP="00FC695B">
      <w:pPr>
        <w:autoSpaceDE w:val="0"/>
        <w:autoSpaceDN w:val="0"/>
        <w:adjustRightInd w:val="0"/>
        <w:spacing w:before="360" w:after="120" w:line="360" w:lineRule="auto"/>
        <w:jc w:val="both"/>
        <w:rPr>
          <w:rFonts w:ascii="Verdana" w:eastAsia="Times New Roman" w:hAnsi="Verdana" w:cs="Arial"/>
          <w:sz w:val="24"/>
          <w:lang w:eastAsia="it-IT"/>
        </w:rPr>
      </w:pPr>
      <w:r w:rsidRPr="00104DC4">
        <w:rPr>
          <w:rFonts w:ascii="Verdana" w:eastAsia="Times New Roman" w:hAnsi="Verdana" w:cs="Arial"/>
          <w:sz w:val="24"/>
          <w:lang w:eastAsia="it-IT"/>
        </w:rPr>
        <w:t xml:space="preserve">Le Liste Circondariali, compilate nei limiti dei fabbisogni individuati, saranno pubblicate sul sito istituzionale dell’Istituto.  </w:t>
      </w:r>
    </w:p>
    <w:p w:rsidR="00D9612F" w:rsidRDefault="00D9612F" w:rsidP="00FC695B">
      <w:pPr>
        <w:autoSpaceDE w:val="0"/>
        <w:autoSpaceDN w:val="0"/>
        <w:adjustRightInd w:val="0"/>
        <w:spacing w:before="360" w:after="120" w:line="360" w:lineRule="auto"/>
        <w:jc w:val="both"/>
        <w:rPr>
          <w:rFonts w:ascii="Verdana" w:eastAsia="Times New Roman" w:hAnsi="Verdana" w:cs="Arial"/>
          <w:sz w:val="24"/>
          <w:lang w:eastAsia="it-IT"/>
        </w:rPr>
      </w:pPr>
    </w:p>
    <w:p w:rsidR="00104DC4" w:rsidRPr="00104DC4" w:rsidRDefault="00104DC4" w:rsidP="00FC695B">
      <w:pPr>
        <w:autoSpaceDE w:val="0"/>
        <w:autoSpaceDN w:val="0"/>
        <w:adjustRightInd w:val="0"/>
        <w:spacing w:before="360" w:after="120" w:line="360" w:lineRule="auto"/>
        <w:jc w:val="center"/>
        <w:rPr>
          <w:rFonts w:ascii="Verdana" w:eastAsia="Times New Roman" w:hAnsi="Verdana" w:cs="Arial"/>
          <w:b/>
          <w:sz w:val="28"/>
          <w:szCs w:val="24"/>
          <w:lang w:eastAsia="it-IT"/>
        </w:rPr>
      </w:pPr>
      <w:r w:rsidRPr="00104DC4">
        <w:rPr>
          <w:rFonts w:ascii="Verdana" w:eastAsia="Times New Roman" w:hAnsi="Verdana" w:cs="Arial"/>
          <w:b/>
          <w:sz w:val="28"/>
          <w:szCs w:val="24"/>
          <w:lang w:eastAsia="it-IT"/>
        </w:rPr>
        <w:t>Trattamento dei dati personali</w:t>
      </w:r>
    </w:p>
    <w:p w:rsidR="00104DC4" w:rsidRDefault="00104DC4" w:rsidP="00FC695B">
      <w:pPr>
        <w:autoSpaceDE w:val="0"/>
        <w:autoSpaceDN w:val="0"/>
        <w:adjustRightInd w:val="0"/>
        <w:spacing w:before="240" w:after="60" w:line="360" w:lineRule="auto"/>
        <w:jc w:val="both"/>
        <w:rPr>
          <w:rFonts w:ascii="Verdana" w:eastAsia="Times New Roman" w:hAnsi="Verdana" w:cs="Arial"/>
          <w:sz w:val="24"/>
          <w:lang w:eastAsia="it-IT"/>
        </w:rPr>
      </w:pPr>
      <w:r w:rsidRPr="00104DC4">
        <w:rPr>
          <w:rFonts w:ascii="Verdana" w:eastAsia="Times New Roman" w:hAnsi="Verdana" w:cs="Arial"/>
          <w:sz w:val="24"/>
          <w:lang w:eastAsia="it-IT"/>
        </w:rPr>
        <w:t>Ai sensi dell’art. 13, comma 1, del decreto legislativo 30 giugno 2003, n. 196 “Codice in materia di dati personali” e successive modificazioni ed integrazioni,</w:t>
      </w:r>
      <w:r w:rsidR="00FC695B">
        <w:rPr>
          <w:rFonts w:ascii="Verdana" w:eastAsia="Times New Roman" w:hAnsi="Verdana" w:cs="Arial"/>
          <w:sz w:val="24"/>
          <w:lang w:eastAsia="it-IT"/>
        </w:rPr>
        <w:t xml:space="preserve"> </w:t>
      </w:r>
      <w:r w:rsidRPr="00104DC4">
        <w:rPr>
          <w:rFonts w:ascii="Verdana" w:eastAsia="Times New Roman" w:hAnsi="Verdana" w:cs="Arial"/>
          <w:sz w:val="24"/>
          <w:lang w:eastAsia="it-IT"/>
        </w:rPr>
        <w:t xml:space="preserve"> i dati personali forniti sono registrati e trattati esclusivamente per le finalità di gestione della presente procedura.</w:t>
      </w:r>
    </w:p>
    <w:p w:rsidR="00D520CF" w:rsidRDefault="00D520CF" w:rsidP="00FC695B">
      <w:pPr>
        <w:autoSpaceDE w:val="0"/>
        <w:autoSpaceDN w:val="0"/>
        <w:adjustRightInd w:val="0"/>
        <w:spacing w:before="240" w:after="60" w:line="360" w:lineRule="auto"/>
        <w:jc w:val="both"/>
        <w:rPr>
          <w:rFonts w:ascii="Verdana" w:eastAsia="Times New Roman" w:hAnsi="Verdana" w:cs="Arial"/>
          <w:sz w:val="24"/>
          <w:lang w:eastAsia="it-IT"/>
        </w:rPr>
      </w:pPr>
    </w:p>
    <w:p w:rsidR="00104DC4" w:rsidRPr="00104DC4" w:rsidRDefault="00104DC4" w:rsidP="00FC695B">
      <w:pPr>
        <w:autoSpaceDE w:val="0"/>
        <w:autoSpaceDN w:val="0"/>
        <w:adjustRightInd w:val="0"/>
        <w:spacing w:before="360" w:after="120" w:line="360" w:lineRule="auto"/>
        <w:jc w:val="center"/>
        <w:rPr>
          <w:rFonts w:ascii="Verdana" w:eastAsia="Times New Roman" w:hAnsi="Verdana" w:cs="Arial"/>
          <w:b/>
          <w:sz w:val="28"/>
          <w:szCs w:val="24"/>
          <w:lang w:eastAsia="it-IT"/>
        </w:rPr>
      </w:pPr>
      <w:r w:rsidRPr="00104DC4">
        <w:rPr>
          <w:rFonts w:ascii="Verdana" w:eastAsia="Times New Roman" w:hAnsi="Verdana" w:cs="Arial"/>
          <w:b/>
          <w:sz w:val="28"/>
          <w:szCs w:val="24"/>
          <w:lang w:eastAsia="it-IT"/>
        </w:rPr>
        <w:t>Avvertenze</w:t>
      </w:r>
    </w:p>
    <w:p w:rsidR="00104DC4" w:rsidRPr="00104DC4" w:rsidRDefault="00104DC4" w:rsidP="00FC695B">
      <w:pPr>
        <w:autoSpaceDE w:val="0"/>
        <w:autoSpaceDN w:val="0"/>
        <w:adjustRightInd w:val="0"/>
        <w:spacing w:before="240" w:after="60" w:line="360" w:lineRule="auto"/>
        <w:jc w:val="both"/>
        <w:rPr>
          <w:rFonts w:ascii="Verdana" w:eastAsia="Times New Roman" w:hAnsi="Verdana" w:cs="Arial"/>
          <w:sz w:val="24"/>
          <w:lang w:eastAsia="it-IT"/>
        </w:rPr>
      </w:pPr>
      <w:r w:rsidRPr="00104DC4">
        <w:rPr>
          <w:rFonts w:ascii="Verdana" w:eastAsia="Times New Roman" w:hAnsi="Verdana" w:cs="Arial"/>
          <w:sz w:val="24"/>
          <w:lang w:eastAsia="it-IT"/>
        </w:rPr>
        <w:t xml:space="preserve">Si avvisa che verranno prese in esame </w:t>
      </w:r>
      <w:r w:rsidRPr="00104DC4">
        <w:rPr>
          <w:rFonts w:ascii="Verdana" w:eastAsia="Times New Roman" w:hAnsi="Verdana" w:cs="Arial"/>
          <w:b/>
          <w:sz w:val="24"/>
          <w:lang w:eastAsia="it-IT"/>
        </w:rPr>
        <w:t>esclusivamente</w:t>
      </w:r>
      <w:r w:rsidRPr="00104DC4">
        <w:rPr>
          <w:rFonts w:ascii="Verdana" w:eastAsia="Times New Roman" w:hAnsi="Verdana" w:cs="Arial"/>
          <w:sz w:val="24"/>
          <w:lang w:eastAsia="it-IT"/>
        </w:rPr>
        <w:t xml:space="preserve"> le domande presentate tramite il sito istituzionale dell’Istituto con le modalità sopra descritte e complete dell’eventuale documentazione integrativa richiesta.</w:t>
      </w:r>
    </w:p>
    <w:p w:rsidR="00104DC4" w:rsidRDefault="00104DC4" w:rsidP="00FC695B">
      <w:pPr>
        <w:autoSpaceDE w:val="0"/>
        <w:autoSpaceDN w:val="0"/>
        <w:adjustRightInd w:val="0"/>
        <w:spacing w:before="240" w:after="60" w:line="360" w:lineRule="auto"/>
        <w:jc w:val="both"/>
        <w:rPr>
          <w:rFonts w:ascii="Verdana" w:eastAsia="Times New Roman" w:hAnsi="Verdana" w:cs="Arial"/>
          <w:sz w:val="24"/>
          <w:lang w:eastAsia="it-IT"/>
        </w:rPr>
      </w:pPr>
      <w:r w:rsidRPr="00104DC4">
        <w:rPr>
          <w:rFonts w:ascii="Verdana" w:eastAsia="Times New Roman" w:hAnsi="Verdana" w:cs="Arial"/>
          <w:sz w:val="24"/>
          <w:lang w:eastAsia="it-IT"/>
        </w:rPr>
        <w:t xml:space="preserve">Con la formazione delle liste di cui al presente avviso, previste dalla determinazione </w:t>
      </w:r>
      <w:r w:rsidR="00FC695B" w:rsidRPr="00472336">
        <w:rPr>
          <w:rFonts w:ascii="Verdana" w:eastAsia="Times New Roman" w:hAnsi="Verdana" w:cs="Arial"/>
          <w:sz w:val="24"/>
          <w:lang w:eastAsia="it-IT"/>
        </w:rPr>
        <w:t>presidenzi</w:t>
      </w:r>
      <w:r w:rsidRPr="00472336">
        <w:rPr>
          <w:rFonts w:ascii="Verdana" w:eastAsia="Times New Roman" w:hAnsi="Verdana" w:cs="Arial"/>
          <w:sz w:val="24"/>
          <w:lang w:eastAsia="it-IT"/>
        </w:rPr>
        <w:t xml:space="preserve">ale n. </w:t>
      </w:r>
      <w:r w:rsidR="00472336" w:rsidRPr="00472336">
        <w:rPr>
          <w:rFonts w:ascii="Verdana" w:eastAsia="Times New Roman" w:hAnsi="Verdana" w:cs="Arial"/>
          <w:sz w:val="24"/>
          <w:lang w:eastAsia="it-IT"/>
        </w:rPr>
        <w:t>181</w:t>
      </w:r>
      <w:r w:rsidRPr="00472336">
        <w:rPr>
          <w:rFonts w:ascii="Verdana" w:eastAsia="Times New Roman" w:hAnsi="Verdana" w:cs="Arial"/>
          <w:sz w:val="24"/>
          <w:lang w:eastAsia="it-IT"/>
        </w:rPr>
        <w:t>/201</w:t>
      </w:r>
      <w:r w:rsidR="00FC695B" w:rsidRPr="00472336">
        <w:rPr>
          <w:rFonts w:ascii="Verdana" w:eastAsia="Times New Roman" w:hAnsi="Verdana" w:cs="Arial"/>
          <w:sz w:val="24"/>
          <w:lang w:eastAsia="it-IT"/>
        </w:rPr>
        <w:t>7</w:t>
      </w:r>
      <w:r w:rsidRPr="00472336">
        <w:rPr>
          <w:rFonts w:ascii="Verdana" w:eastAsia="Times New Roman" w:hAnsi="Verdana" w:cs="Arial"/>
          <w:sz w:val="24"/>
          <w:lang w:eastAsia="it-IT"/>
        </w:rPr>
        <w:t>, non</w:t>
      </w:r>
      <w:r w:rsidRPr="00104DC4">
        <w:rPr>
          <w:rFonts w:ascii="Verdana" w:eastAsia="Times New Roman" w:hAnsi="Verdana" w:cs="Arial"/>
          <w:sz w:val="24"/>
          <w:lang w:eastAsia="it-IT"/>
        </w:rPr>
        <w:t xml:space="preserve"> saranno più valide le liste formate a seguito dell’espletamento della precedente procedura selettiva. I professionisti inseriti in queste ultime liste, qualora interessati a partecipare alla presente procedura ed in possesso dei requisiti previsti dal presente avviso, potranno presentare apposita domanda con le modalità di cui sopra.</w:t>
      </w:r>
    </w:p>
    <w:p w:rsidR="00D520CF" w:rsidRDefault="00D520CF" w:rsidP="00FC695B">
      <w:pPr>
        <w:autoSpaceDE w:val="0"/>
        <w:autoSpaceDN w:val="0"/>
        <w:adjustRightInd w:val="0"/>
        <w:spacing w:before="240" w:after="60" w:line="360" w:lineRule="auto"/>
        <w:jc w:val="both"/>
        <w:rPr>
          <w:rFonts w:ascii="Verdana" w:eastAsia="Times New Roman" w:hAnsi="Verdana" w:cs="Arial"/>
          <w:sz w:val="24"/>
          <w:lang w:eastAsia="it-IT"/>
        </w:rPr>
      </w:pPr>
    </w:p>
    <w:p w:rsidR="00104DC4" w:rsidRPr="00104DC4" w:rsidRDefault="00104DC4" w:rsidP="00FC695B">
      <w:pPr>
        <w:autoSpaceDE w:val="0"/>
        <w:autoSpaceDN w:val="0"/>
        <w:adjustRightInd w:val="0"/>
        <w:spacing w:before="360" w:after="120" w:line="360" w:lineRule="auto"/>
        <w:jc w:val="center"/>
        <w:rPr>
          <w:rFonts w:ascii="Verdana" w:eastAsia="Times New Roman" w:hAnsi="Verdana" w:cs="Arial"/>
          <w:b/>
          <w:sz w:val="28"/>
          <w:szCs w:val="24"/>
          <w:lang w:eastAsia="it-IT"/>
        </w:rPr>
      </w:pPr>
      <w:r w:rsidRPr="00104DC4">
        <w:rPr>
          <w:rFonts w:ascii="Verdana" w:eastAsia="Times New Roman" w:hAnsi="Verdana" w:cs="Arial"/>
          <w:b/>
          <w:sz w:val="28"/>
          <w:szCs w:val="24"/>
          <w:lang w:eastAsia="it-IT"/>
        </w:rPr>
        <w:t>Informazioni</w:t>
      </w:r>
    </w:p>
    <w:p w:rsidR="00674962" w:rsidRDefault="00104DC4" w:rsidP="00FC695B">
      <w:pPr>
        <w:autoSpaceDE w:val="0"/>
        <w:autoSpaceDN w:val="0"/>
        <w:adjustRightInd w:val="0"/>
        <w:spacing w:before="360" w:after="120" w:line="360" w:lineRule="auto"/>
        <w:jc w:val="both"/>
        <w:rPr>
          <w:rFonts w:ascii="Verdana" w:eastAsia="Times New Roman" w:hAnsi="Verdana" w:cs="Arial"/>
          <w:sz w:val="24"/>
          <w:szCs w:val="24"/>
          <w:lang w:eastAsia="it-IT"/>
        </w:rPr>
      </w:pPr>
      <w:r w:rsidRPr="00104DC4">
        <w:rPr>
          <w:rFonts w:ascii="Verdana" w:eastAsia="Times New Roman" w:hAnsi="Verdana" w:cs="Arial"/>
          <w:sz w:val="24"/>
          <w:szCs w:val="24"/>
          <w:lang w:eastAsia="it-IT"/>
        </w:rPr>
        <w:t xml:space="preserve">Le </w:t>
      </w:r>
      <w:r w:rsidR="00D520CF">
        <w:rPr>
          <w:rFonts w:ascii="Verdana" w:eastAsia="Times New Roman" w:hAnsi="Verdana" w:cs="Arial"/>
          <w:sz w:val="24"/>
          <w:szCs w:val="24"/>
          <w:lang w:eastAsia="it-IT"/>
        </w:rPr>
        <w:t>i</w:t>
      </w:r>
      <w:r w:rsidRPr="00104DC4">
        <w:rPr>
          <w:rFonts w:ascii="Verdana" w:eastAsia="Times New Roman" w:hAnsi="Verdana" w:cs="Arial"/>
          <w:sz w:val="24"/>
          <w:szCs w:val="24"/>
          <w:lang w:eastAsia="it-IT"/>
        </w:rPr>
        <w:t xml:space="preserve">nformazioni relative alla presente procedura potranno essere richieste </w:t>
      </w:r>
      <w:r w:rsidRPr="008077B2">
        <w:rPr>
          <w:rFonts w:ascii="Verdana" w:eastAsia="Times New Roman" w:hAnsi="Verdana" w:cs="Arial"/>
          <w:color w:val="000000" w:themeColor="text1"/>
          <w:sz w:val="24"/>
          <w:szCs w:val="24"/>
          <w:lang w:eastAsia="it-IT"/>
        </w:rPr>
        <w:t xml:space="preserve"> dalle </w:t>
      </w:r>
      <w:r w:rsidRPr="00104DC4">
        <w:rPr>
          <w:rFonts w:ascii="Verdana" w:eastAsia="Times New Roman" w:hAnsi="Verdana" w:cs="Arial"/>
          <w:sz w:val="24"/>
          <w:szCs w:val="24"/>
          <w:lang w:eastAsia="it-IT"/>
        </w:rPr>
        <w:t xml:space="preserve">ore 9.00 alle ore 12.30 utilizzando i recapiti di seguito indicati:  </w:t>
      </w:r>
    </w:p>
    <w:p w:rsidR="00D9612F" w:rsidRDefault="00C458C2" w:rsidP="00FC695B">
      <w:pPr>
        <w:autoSpaceDE w:val="0"/>
        <w:autoSpaceDN w:val="0"/>
        <w:adjustRightInd w:val="0"/>
        <w:spacing w:before="360" w:after="120" w:line="360" w:lineRule="auto"/>
        <w:jc w:val="both"/>
        <w:rPr>
          <w:rFonts w:ascii="Verdana" w:eastAsia="Times New Roman" w:hAnsi="Verdana" w:cs="Arial"/>
          <w:sz w:val="24"/>
          <w:szCs w:val="24"/>
          <w:lang w:eastAsia="it-IT"/>
        </w:rPr>
      </w:pPr>
      <w:r>
        <w:rPr>
          <w:rFonts w:ascii="Verdana" w:eastAsia="Times New Roman" w:hAnsi="Verdana" w:cs="Arial"/>
          <w:sz w:val="24"/>
          <w:szCs w:val="24"/>
          <w:lang w:eastAsia="it-IT"/>
        </w:rPr>
        <w:t xml:space="preserve">Direzione Regionale INPS della LIGURIA, </w:t>
      </w:r>
      <w:r w:rsidR="00FE1752">
        <w:rPr>
          <w:rFonts w:ascii="Verdana" w:eastAsia="Times New Roman" w:hAnsi="Verdana" w:cs="Arial"/>
          <w:sz w:val="24"/>
          <w:szCs w:val="24"/>
          <w:lang w:eastAsia="it-IT"/>
        </w:rPr>
        <w:t xml:space="preserve"> Tel </w:t>
      </w:r>
      <w:r>
        <w:rPr>
          <w:rFonts w:ascii="Verdana" w:eastAsia="Times New Roman" w:hAnsi="Verdana" w:cs="Arial"/>
          <w:sz w:val="24"/>
          <w:szCs w:val="24"/>
          <w:lang w:eastAsia="it-IT"/>
        </w:rPr>
        <w:t>010 5382</w:t>
      </w:r>
      <w:r w:rsidR="008830BE">
        <w:rPr>
          <w:rFonts w:ascii="Verdana" w:eastAsia="Times New Roman" w:hAnsi="Verdana" w:cs="Arial"/>
          <w:sz w:val="24"/>
          <w:szCs w:val="24"/>
          <w:lang w:eastAsia="it-IT"/>
        </w:rPr>
        <w:t xml:space="preserve"> </w:t>
      </w:r>
      <w:r>
        <w:rPr>
          <w:rFonts w:ascii="Verdana" w:eastAsia="Times New Roman" w:hAnsi="Verdana" w:cs="Arial"/>
          <w:sz w:val="24"/>
          <w:szCs w:val="24"/>
          <w:lang w:eastAsia="it-IT"/>
        </w:rPr>
        <w:t xml:space="preserve">830, </w:t>
      </w:r>
      <w:r w:rsidR="00FE1752">
        <w:rPr>
          <w:rFonts w:ascii="Verdana" w:eastAsia="Times New Roman" w:hAnsi="Verdana" w:cs="Arial"/>
          <w:sz w:val="24"/>
          <w:szCs w:val="24"/>
          <w:lang w:eastAsia="it-IT"/>
        </w:rPr>
        <w:t xml:space="preserve"> Fax</w:t>
      </w:r>
      <w:r w:rsidR="008830BE">
        <w:rPr>
          <w:rFonts w:ascii="Verdana" w:eastAsia="Times New Roman" w:hAnsi="Verdana" w:cs="Arial"/>
          <w:sz w:val="24"/>
          <w:szCs w:val="24"/>
          <w:lang w:eastAsia="it-IT"/>
        </w:rPr>
        <w:t xml:space="preserve">010 5382 </w:t>
      </w:r>
      <w:r w:rsidR="00FE1752">
        <w:rPr>
          <w:rFonts w:ascii="Verdana" w:eastAsia="Times New Roman" w:hAnsi="Verdana" w:cs="Arial"/>
          <w:sz w:val="24"/>
          <w:szCs w:val="24"/>
          <w:lang w:eastAsia="it-IT"/>
        </w:rPr>
        <w:t xml:space="preserve"> </w:t>
      </w:r>
      <w:r w:rsidR="008830BE">
        <w:rPr>
          <w:rFonts w:ascii="Verdana" w:eastAsia="Times New Roman" w:hAnsi="Verdana" w:cs="Arial"/>
          <w:sz w:val="24"/>
          <w:szCs w:val="24"/>
          <w:lang w:eastAsia="it-IT"/>
        </w:rPr>
        <w:t>761</w:t>
      </w:r>
    </w:p>
    <w:sectPr w:rsidR="00D9612F" w:rsidSect="00104DC4">
      <w:footerReference w:type="even" r:id="rId10"/>
      <w:footerReference w:type="default" r:id="rId11"/>
      <w:pgSz w:w="11906" w:h="16838"/>
      <w:pgMar w:top="1418" w:right="1134" w:bottom="1134" w:left="1134"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C65" w:rsidRDefault="00163C65">
      <w:pPr>
        <w:spacing w:after="0" w:line="240" w:lineRule="auto"/>
      </w:pPr>
      <w:r>
        <w:separator/>
      </w:r>
    </w:p>
  </w:endnote>
  <w:endnote w:type="continuationSeparator" w:id="0">
    <w:p w:rsidR="00163C65" w:rsidRDefault="00163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TradeGothic-Bold">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C4" w:rsidRDefault="00CB6E3C" w:rsidP="00104DC4">
    <w:pPr>
      <w:pStyle w:val="Pidipagina"/>
      <w:framePr w:wrap="around" w:vAnchor="text" w:hAnchor="margin" w:xAlign="center" w:y="1"/>
      <w:rPr>
        <w:rStyle w:val="Numeropagina"/>
        <w:rFonts w:asciiTheme="minorHAnsi" w:eastAsiaTheme="minorHAnsi" w:hAnsiTheme="minorHAnsi"/>
        <w:sz w:val="22"/>
        <w:szCs w:val="22"/>
        <w:lang w:eastAsia="en-US"/>
      </w:rPr>
    </w:pPr>
    <w:r>
      <w:rPr>
        <w:rStyle w:val="Numeropagina"/>
      </w:rPr>
      <w:fldChar w:fldCharType="begin"/>
    </w:r>
    <w:r w:rsidR="00104DC4">
      <w:rPr>
        <w:rStyle w:val="Numeropagina"/>
      </w:rPr>
      <w:instrText xml:space="preserve">PAGE  </w:instrText>
    </w:r>
    <w:r>
      <w:rPr>
        <w:rStyle w:val="Numeropagina"/>
      </w:rPr>
      <w:fldChar w:fldCharType="end"/>
    </w:r>
  </w:p>
  <w:p w:rsidR="00104DC4" w:rsidRDefault="00104DC4">
    <w:pPr>
      <w:pStyle w:val="Pidipagina"/>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C4" w:rsidRDefault="00CB6E3C" w:rsidP="00104DC4">
    <w:pPr>
      <w:pStyle w:val="Pidipagina"/>
      <w:framePr w:wrap="around" w:vAnchor="text" w:hAnchor="margin" w:xAlign="center" w:y="1"/>
      <w:rPr>
        <w:rStyle w:val="Numeropagina"/>
        <w:rFonts w:asciiTheme="minorHAnsi" w:eastAsiaTheme="minorHAnsi" w:hAnsiTheme="minorHAnsi"/>
        <w:sz w:val="22"/>
        <w:szCs w:val="22"/>
        <w:lang w:eastAsia="en-US"/>
      </w:rPr>
    </w:pPr>
    <w:r>
      <w:rPr>
        <w:rStyle w:val="Numeropagina"/>
      </w:rPr>
      <w:fldChar w:fldCharType="begin"/>
    </w:r>
    <w:r w:rsidR="00104DC4">
      <w:rPr>
        <w:rStyle w:val="Numeropagina"/>
      </w:rPr>
      <w:instrText xml:space="preserve">PAGE  </w:instrText>
    </w:r>
    <w:r>
      <w:rPr>
        <w:rStyle w:val="Numeropagina"/>
      </w:rPr>
      <w:fldChar w:fldCharType="separate"/>
    </w:r>
    <w:r w:rsidR="00514A08">
      <w:rPr>
        <w:rStyle w:val="Numeropagina"/>
        <w:noProof/>
      </w:rPr>
      <w:t>1</w:t>
    </w:r>
    <w:r>
      <w:rPr>
        <w:rStyle w:val="Numeropagina"/>
      </w:rPr>
      <w:fldChar w:fldCharType="end"/>
    </w:r>
  </w:p>
  <w:p w:rsidR="00104DC4" w:rsidRDefault="00104DC4">
    <w:pPr>
      <w:pStyle w:val="Pidipagina"/>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C65" w:rsidRDefault="00163C65">
      <w:pPr>
        <w:spacing w:after="0" w:line="240" w:lineRule="auto"/>
      </w:pPr>
      <w:r>
        <w:separator/>
      </w:r>
    </w:p>
  </w:footnote>
  <w:footnote w:type="continuationSeparator" w:id="0">
    <w:p w:rsidR="00163C65" w:rsidRDefault="00163C65">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D12F6"/>
    <w:multiLevelType w:val="hybridMultilevel"/>
    <w:tmpl w:val="7F401EE4"/>
    <w:lvl w:ilvl="0" w:tplc="B8425D16">
      <w:start w:val="1"/>
      <w:numFmt w:val="upperLetter"/>
      <w:lvlText w:val="%1)"/>
      <w:lvlJc w:val="left"/>
      <w:pPr>
        <w:tabs>
          <w:tab w:val="num" w:pos="795"/>
        </w:tabs>
        <w:ind w:left="795" w:hanging="43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3ABC75C8"/>
    <w:multiLevelType w:val="hybridMultilevel"/>
    <w:tmpl w:val="24BA716E"/>
    <w:lvl w:ilvl="0" w:tplc="04100001">
      <w:start w:val="1"/>
      <w:numFmt w:val="bullet"/>
      <w:lvlText w:val=""/>
      <w:lvlJc w:val="left"/>
      <w:pPr>
        <w:tabs>
          <w:tab w:val="num" w:pos="833"/>
        </w:tabs>
        <w:ind w:left="833" w:hanging="360"/>
      </w:pPr>
      <w:rPr>
        <w:rFonts w:ascii="Symbol" w:hAnsi="Symbol" w:hint="default"/>
      </w:rPr>
    </w:lvl>
    <w:lvl w:ilvl="1" w:tplc="04100003" w:tentative="1">
      <w:start w:val="1"/>
      <w:numFmt w:val="bullet"/>
      <w:lvlText w:val="o"/>
      <w:lvlJc w:val="left"/>
      <w:pPr>
        <w:tabs>
          <w:tab w:val="num" w:pos="1553"/>
        </w:tabs>
        <w:ind w:left="1553" w:hanging="360"/>
      </w:pPr>
      <w:rPr>
        <w:rFonts w:ascii="Courier New" w:hAnsi="Courier New"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2">
    <w:nsid w:val="3CEC6147"/>
    <w:multiLevelType w:val="hybridMultilevel"/>
    <w:tmpl w:val="8836DE9A"/>
    <w:lvl w:ilvl="0" w:tplc="4F840D3A">
      <w:start w:val="2"/>
      <w:numFmt w:val="upperLetter"/>
      <w:lvlText w:val="%1."/>
      <w:lvlJc w:val="left"/>
      <w:pPr>
        <w:tabs>
          <w:tab w:val="num" w:pos="720"/>
        </w:tabs>
        <w:ind w:left="720" w:hanging="360"/>
      </w:pPr>
      <w:rPr>
        <w:rFonts w:cs="Times New Roman" w:hint="default"/>
      </w:rPr>
    </w:lvl>
    <w:lvl w:ilvl="1" w:tplc="04100003">
      <w:start w:val="1"/>
      <w:numFmt w:val="bullet"/>
      <w:lvlText w:val="o"/>
      <w:lvlJc w:val="left"/>
      <w:pPr>
        <w:tabs>
          <w:tab w:val="num" w:pos="1230"/>
        </w:tabs>
        <w:ind w:left="1230" w:hanging="360"/>
      </w:pPr>
      <w:rPr>
        <w:rFonts w:ascii="Courier New" w:hAnsi="Courier New" w:hint="default"/>
      </w:rPr>
    </w:lvl>
    <w:lvl w:ilvl="2" w:tplc="04100005" w:tentative="1">
      <w:start w:val="1"/>
      <w:numFmt w:val="bullet"/>
      <w:lvlText w:val=""/>
      <w:lvlJc w:val="left"/>
      <w:pPr>
        <w:tabs>
          <w:tab w:val="num" w:pos="1950"/>
        </w:tabs>
        <w:ind w:left="1950" w:hanging="360"/>
      </w:pPr>
      <w:rPr>
        <w:rFonts w:ascii="Wingdings" w:hAnsi="Wingdings" w:hint="default"/>
      </w:rPr>
    </w:lvl>
    <w:lvl w:ilvl="3" w:tplc="04100001" w:tentative="1">
      <w:start w:val="1"/>
      <w:numFmt w:val="bullet"/>
      <w:lvlText w:val=""/>
      <w:lvlJc w:val="left"/>
      <w:pPr>
        <w:tabs>
          <w:tab w:val="num" w:pos="2670"/>
        </w:tabs>
        <w:ind w:left="2670" w:hanging="360"/>
      </w:pPr>
      <w:rPr>
        <w:rFonts w:ascii="Symbol" w:hAnsi="Symbol" w:hint="default"/>
      </w:rPr>
    </w:lvl>
    <w:lvl w:ilvl="4" w:tplc="04100003" w:tentative="1">
      <w:start w:val="1"/>
      <w:numFmt w:val="bullet"/>
      <w:lvlText w:val="o"/>
      <w:lvlJc w:val="left"/>
      <w:pPr>
        <w:tabs>
          <w:tab w:val="num" w:pos="3390"/>
        </w:tabs>
        <w:ind w:left="3390" w:hanging="360"/>
      </w:pPr>
      <w:rPr>
        <w:rFonts w:ascii="Courier New" w:hAnsi="Courier New" w:hint="default"/>
      </w:rPr>
    </w:lvl>
    <w:lvl w:ilvl="5" w:tplc="04100005" w:tentative="1">
      <w:start w:val="1"/>
      <w:numFmt w:val="bullet"/>
      <w:lvlText w:val=""/>
      <w:lvlJc w:val="left"/>
      <w:pPr>
        <w:tabs>
          <w:tab w:val="num" w:pos="4110"/>
        </w:tabs>
        <w:ind w:left="4110" w:hanging="360"/>
      </w:pPr>
      <w:rPr>
        <w:rFonts w:ascii="Wingdings" w:hAnsi="Wingdings" w:hint="default"/>
      </w:rPr>
    </w:lvl>
    <w:lvl w:ilvl="6" w:tplc="04100001" w:tentative="1">
      <w:start w:val="1"/>
      <w:numFmt w:val="bullet"/>
      <w:lvlText w:val=""/>
      <w:lvlJc w:val="left"/>
      <w:pPr>
        <w:tabs>
          <w:tab w:val="num" w:pos="4830"/>
        </w:tabs>
        <w:ind w:left="4830" w:hanging="360"/>
      </w:pPr>
      <w:rPr>
        <w:rFonts w:ascii="Symbol" w:hAnsi="Symbol" w:hint="default"/>
      </w:rPr>
    </w:lvl>
    <w:lvl w:ilvl="7" w:tplc="04100003" w:tentative="1">
      <w:start w:val="1"/>
      <w:numFmt w:val="bullet"/>
      <w:lvlText w:val="o"/>
      <w:lvlJc w:val="left"/>
      <w:pPr>
        <w:tabs>
          <w:tab w:val="num" w:pos="5550"/>
        </w:tabs>
        <w:ind w:left="5550" w:hanging="360"/>
      </w:pPr>
      <w:rPr>
        <w:rFonts w:ascii="Courier New" w:hAnsi="Courier New" w:hint="default"/>
      </w:rPr>
    </w:lvl>
    <w:lvl w:ilvl="8" w:tplc="04100005" w:tentative="1">
      <w:start w:val="1"/>
      <w:numFmt w:val="bullet"/>
      <w:lvlText w:val=""/>
      <w:lvlJc w:val="left"/>
      <w:pPr>
        <w:tabs>
          <w:tab w:val="num" w:pos="6270"/>
        </w:tabs>
        <w:ind w:left="6270" w:hanging="360"/>
      </w:pPr>
      <w:rPr>
        <w:rFonts w:ascii="Wingdings" w:hAnsi="Wingdings" w:hint="default"/>
      </w:rPr>
    </w:lvl>
  </w:abstractNum>
  <w:abstractNum w:abstractNumId="3">
    <w:nsid w:val="56F364D5"/>
    <w:multiLevelType w:val="hybridMultilevel"/>
    <w:tmpl w:val="3C2AA9F8"/>
    <w:lvl w:ilvl="0" w:tplc="04100015">
      <w:start w:val="1"/>
      <w:numFmt w:val="upperLetter"/>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580913D7"/>
    <w:multiLevelType w:val="hybridMultilevel"/>
    <w:tmpl w:val="072A15AA"/>
    <w:lvl w:ilvl="0" w:tplc="67382BC2">
      <w:start w:val="1"/>
      <w:numFmt w:val="lowerLetter"/>
      <w:lvlText w:val="%1)"/>
      <w:lvlJc w:val="left"/>
      <w:pPr>
        <w:ind w:left="1080" w:hanging="720"/>
      </w:pPr>
      <w:rPr>
        <w:rFonts w:cs="Times New Roman" w:hint="default"/>
        <w:b w:val="0"/>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characterSpacingControl w:val="doNotCompress"/>
  <w:footnotePr>
    <w:footnote w:id="-1"/>
    <w:footnote w:id="0"/>
  </w:footnotePr>
  <w:endnotePr>
    <w:endnote w:id="-1"/>
    <w:endnote w:id="0"/>
  </w:endnotePr>
  <w:compat/>
  <w:rsids>
    <w:rsidRoot w:val="00104DC4"/>
    <w:rsid w:val="000246A7"/>
    <w:rsid w:val="00096C98"/>
    <w:rsid w:val="00100C79"/>
    <w:rsid w:val="00104DC4"/>
    <w:rsid w:val="0011230D"/>
    <w:rsid w:val="001242F1"/>
    <w:rsid w:val="00163C65"/>
    <w:rsid w:val="001B5035"/>
    <w:rsid w:val="0021112F"/>
    <w:rsid w:val="00284C5C"/>
    <w:rsid w:val="0036132C"/>
    <w:rsid w:val="003C39C0"/>
    <w:rsid w:val="00422832"/>
    <w:rsid w:val="00431E39"/>
    <w:rsid w:val="00472336"/>
    <w:rsid w:val="00475451"/>
    <w:rsid w:val="00477DAC"/>
    <w:rsid w:val="00514A08"/>
    <w:rsid w:val="0058268F"/>
    <w:rsid w:val="00592054"/>
    <w:rsid w:val="005F2B6A"/>
    <w:rsid w:val="0061425B"/>
    <w:rsid w:val="006423A6"/>
    <w:rsid w:val="00652F5A"/>
    <w:rsid w:val="00673167"/>
    <w:rsid w:val="00674962"/>
    <w:rsid w:val="00682AC1"/>
    <w:rsid w:val="00691F43"/>
    <w:rsid w:val="0069783A"/>
    <w:rsid w:val="006B3ED8"/>
    <w:rsid w:val="006E0D62"/>
    <w:rsid w:val="00707102"/>
    <w:rsid w:val="00771941"/>
    <w:rsid w:val="007A183A"/>
    <w:rsid w:val="007B0E23"/>
    <w:rsid w:val="008077B2"/>
    <w:rsid w:val="00810379"/>
    <w:rsid w:val="00836F12"/>
    <w:rsid w:val="008830BE"/>
    <w:rsid w:val="008E27FA"/>
    <w:rsid w:val="0090557A"/>
    <w:rsid w:val="009318B2"/>
    <w:rsid w:val="00952DA4"/>
    <w:rsid w:val="009A40BB"/>
    <w:rsid w:val="00A21CCF"/>
    <w:rsid w:val="00A76A3D"/>
    <w:rsid w:val="00AC015E"/>
    <w:rsid w:val="00AC15BF"/>
    <w:rsid w:val="00B1398C"/>
    <w:rsid w:val="00B20C63"/>
    <w:rsid w:val="00B93CC6"/>
    <w:rsid w:val="00BD45AE"/>
    <w:rsid w:val="00C42742"/>
    <w:rsid w:val="00C458C2"/>
    <w:rsid w:val="00CB6E3C"/>
    <w:rsid w:val="00CE5DB1"/>
    <w:rsid w:val="00D520CF"/>
    <w:rsid w:val="00D90BBE"/>
    <w:rsid w:val="00D9612F"/>
    <w:rsid w:val="00DD28D9"/>
    <w:rsid w:val="00E14D88"/>
    <w:rsid w:val="00EB389D"/>
    <w:rsid w:val="00EF4DE1"/>
    <w:rsid w:val="00EF52DE"/>
    <w:rsid w:val="00F25455"/>
    <w:rsid w:val="00F55DD5"/>
    <w:rsid w:val="00FB4AB0"/>
    <w:rsid w:val="00FC695B"/>
    <w:rsid w:val="00FD4917"/>
    <w:rsid w:val="00FE1752"/>
    <w:rsid w:val="00FE729F"/>
  </w:rsids>
  <m:mathPr>
    <m:mathFont m:val="Impact"/>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6E3C"/>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customStyle="1" w:styleId="testojustify1">
    <w:name w:val="testojustify1"/>
    <w:basedOn w:val="Normale"/>
    <w:rsid w:val="00104DC4"/>
    <w:pPr>
      <w:spacing w:before="30" w:after="30" w:line="240" w:lineRule="auto"/>
      <w:ind w:left="30"/>
      <w:jc w:val="both"/>
    </w:pPr>
    <w:rPr>
      <w:rFonts w:ascii="Verdana" w:eastAsia="Times New Roman" w:hAnsi="Verdana" w:cs="Times New Roman"/>
      <w:sz w:val="24"/>
      <w:szCs w:val="24"/>
      <w:lang w:val="en-US"/>
    </w:rPr>
  </w:style>
  <w:style w:type="character" w:styleId="Collegamentoipertestuale">
    <w:name w:val="Hyperlink"/>
    <w:basedOn w:val="Caratterepredefinitoparagrafo"/>
    <w:uiPriority w:val="99"/>
    <w:rsid w:val="00104DC4"/>
    <w:rPr>
      <w:color w:val="0000FF"/>
      <w:u w:val="single"/>
    </w:rPr>
  </w:style>
  <w:style w:type="paragraph" w:styleId="Pidipagina">
    <w:name w:val="footer"/>
    <w:basedOn w:val="Normale"/>
    <w:link w:val="PidipaginaCarattere"/>
    <w:uiPriority w:val="99"/>
    <w:rsid w:val="00104DC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atterepredefinitoparagrafo"/>
    <w:link w:val="Pidipagina"/>
    <w:uiPriority w:val="99"/>
    <w:rsid w:val="00104DC4"/>
    <w:rPr>
      <w:rFonts w:ascii="Times New Roman" w:eastAsia="Times New Roman" w:hAnsi="Times New Roman" w:cs="Times New Roman"/>
      <w:sz w:val="24"/>
      <w:szCs w:val="24"/>
      <w:lang w:eastAsia="it-IT"/>
    </w:rPr>
  </w:style>
  <w:style w:type="character" w:styleId="Numeropagina">
    <w:name w:val="page number"/>
    <w:basedOn w:val="Caratterepredefinitoparagrafo"/>
    <w:uiPriority w:val="99"/>
    <w:rsid w:val="00104DC4"/>
    <w:rPr>
      <w:rFonts w:cs="Times New Roman"/>
    </w:rPr>
  </w:style>
  <w:style w:type="paragraph" w:customStyle="1" w:styleId="INPS052headdonom">
    <w:name w:val="INPS052_head_donom"/>
    <w:basedOn w:val="Normale"/>
    <w:rsid w:val="00104DC4"/>
    <w:pPr>
      <w:spacing w:after="0" w:line="192" w:lineRule="exact"/>
    </w:pPr>
    <w:rPr>
      <w:rFonts w:ascii="Verdana" w:eastAsia="Times New Roman" w:hAnsi="Verdana" w:cs="Times New Roman"/>
      <w:position w:val="-3"/>
      <w:sz w:val="16"/>
      <w:szCs w:val="20"/>
      <w:lang w:eastAsia="it-IT"/>
    </w:rPr>
  </w:style>
  <w:style w:type="paragraph" w:styleId="Intestazione">
    <w:name w:val="header"/>
    <w:basedOn w:val="Normale"/>
    <w:link w:val="IntestazioneCarattere"/>
    <w:uiPriority w:val="99"/>
    <w:unhideWhenUsed/>
    <w:rsid w:val="00EF52DE"/>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EF52DE"/>
  </w:style>
  <w:style w:type="paragraph" w:styleId="Testofumetto">
    <w:name w:val="Balloon Text"/>
    <w:basedOn w:val="Normale"/>
    <w:link w:val="TestofumettoCarattere"/>
    <w:uiPriority w:val="99"/>
    <w:semiHidden/>
    <w:unhideWhenUsed/>
    <w:rsid w:val="00AC015E"/>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AC015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www.inps.it" TargetMode="External"/><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1346</Words>
  <Characters>7677</Characters>
  <Application>Microsoft Macintosh Word</Application>
  <DocSecurity>0</DocSecurity>
  <Lines>63</Lines>
  <Paragraphs>15</Paragraphs>
  <ScaleCrop>false</ScaleCrop>
  <HeadingPairs>
    <vt:vector size="2" baseType="variant">
      <vt:variant>
        <vt:lpstr>Titolo</vt:lpstr>
      </vt:variant>
      <vt:variant>
        <vt:i4>1</vt:i4>
      </vt:variant>
    </vt:vector>
  </HeadingPairs>
  <TitlesOfParts>
    <vt:vector size="1" baseType="lpstr">
      <vt:lpstr/>
    </vt:vector>
  </TitlesOfParts>
  <Company>I.N.P.S.</Company>
  <LinksUpToDate>false</LinksUpToDate>
  <CharactersWithSpaces>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Valente Nicola</dc:creator>
  <cp:lastModifiedBy>Eugenio Aluffi</cp:lastModifiedBy>
  <cp:revision>2</cp:revision>
  <cp:lastPrinted>2018-02-07T12:07:00Z</cp:lastPrinted>
  <dcterms:created xsi:type="dcterms:W3CDTF">2018-02-15T18:43:00Z</dcterms:created>
  <dcterms:modified xsi:type="dcterms:W3CDTF">2018-02-15T18:43:00Z</dcterms:modified>
</cp:coreProperties>
</file>